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b/>
          <w:i w:val="0"/>
          <w:caps w:val="0"/>
          <w:color w:val="000000" w:themeColor="text1"/>
          <w:spacing w:val="0"/>
          <w:sz w:val="28"/>
          <w:szCs w:val="28"/>
          <w:shd w:val="clear" w:fill="FFFFFF"/>
          <w14:textFill>
            <w14:solidFill>
              <w14:schemeClr w14:val="tx1"/>
            </w14:solidFill>
          </w14:textFill>
        </w:rPr>
        <w:t>2015</w:t>
      </w: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年</w:t>
      </w:r>
      <w:r>
        <w:rPr>
          <w:rFonts w:hint="eastAsia" w:ascii="宋体" w:hAnsi="宋体" w:eastAsia="宋体" w:cs="宋体"/>
          <w:b/>
          <w:i w:val="0"/>
          <w:caps w:val="0"/>
          <w:color w:val="000000" w:themeColor="text1"/>
          <w:spacing w:val="0"/>
          <w:sz w:val="28"/>
          <w:szCs w:val="28"/>
          <w:shd w:val="clear" w:fill="FFFFFF"/>
          <w14:textFill>
            <w14:solidFill>
              <w14:schemeClr w14:val="tx1"/>
            </w14:solidFill>
          </w14:textFill>
        </w:rPr>
        <w:t>425</w:t>
      </w: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公务员联考《申论》贵州卷</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right="0" w:firstLine="422"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一、注意事项</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1</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.本题由给定资料和作答要求两部分构成。考试时间</w:t>
      </w: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150</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分钟。其中，阅读给定资料的时间为</w:t>
      </w: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40</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分钟，作答参考时间为</w:t>
      </w: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110</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分钟。</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2</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.请在题本、答题卡指定位置上用黑色字迹的钢笔或签字笔填写自己的姓名和准考证号，并用</w:t>
      </w: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2</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B铅笔在准考号对应的数字上填涂。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3</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.请用黑色字迹的钢笔或签字笔在答题卡指定的区域内作答，超出答题区域的作答无效！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4</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.待监考人员宣布考试开始后，你才可以开始答题。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5</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.所有的题目一律使用现代汉语作答，未按要求作答的，不得分。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6</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.监考人员宣布考试结束时，考生立即停止作答，将题本、答题卡和草稿纸都翻过来留在桌子上，待监考人员确定数量无误、允许离开后，方可离开。</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严禁折叠答题卡！</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二、给定材料</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创客是指利用开源硬件和互联网将各种创意变为实际产品的人，他们将制造业搬到了自己桌面上，电子服装、健康手环、智能手表、食物烹饪器等等，创客在带有加工车间和工作室功能的软硬件开放实验室（创客空间）将创意变成产品原型，实现从</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到</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对于很多中国人而言，“创客”还是个比较陌生的概念，但凭借蓬勃生命力和强劲发展势头，创客正在悄然影响着传统制造业。许多创客空间在产品设计和原型创造的基础上，还延伸了兼具产品孵化和企业孵化的功能，在这里不仅可以实现从</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到</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再到</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100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即从创意而到产品原型再到小批量产品，还能给创客提供创业场地、管理咨询、投融资、渠道销售等服务，在用户体验和互联网推动下，创客产品成为热门的个性化定制商品；也有小部分创客产品经过市场检验获得大众需求的认可，成为工业化生产的大众商品。无论哪种形式，都完成了从创意向创业的转化过程，这种转化也正是创客文化繁荣发展的本质。</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创客运动在中国的兴起时间虽短却发展迅猛，国内强大的制造业生态体系，丰富的人力资源，雄厚的资本和艺术沉淀是创客扎根成长的肥沃土地，它所迸发出的潜力是未来工业体系和经济发展的重要机遇。深圳是国内创客产业链最完整的城市，被誉为创客天堂。创客在这里可以找到齐全的电子元件，各类加工厂和技术工程人员，快速完成从创意到产品原型再到小批量生产的全过程；与深圳的务实高效相比，上海的创客显得气定神闲、回归本质，具有国外兴趣使然的创新氛围；北京的创客则更具跨界协同创新及创业精神，因为北京是顶尖技术人才，文艺人才和资本机构云集的城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创客群体没有职业范围和身份限制，任何有创意且有激情将创意变为现实的人都能成为创客。在创客空间既看不到高精端的大型仪器设备，也看不到众多发明专利和成果，创客空间里有的是热爱创造的人，他们以兴趣为导向、以创意为起点，以体验为动力，通过自我满足的创业方式将大众群体中蕴藏的巨大创新力挖掘和释放出来。</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传统制造业以满足大众基本需求为目标，规模化生产出利润丰厚的热门产品。但随着热门产品的同质化发展和激烈竞争，大众需求会逐渐向个性化需求分解，这是经济发展给消费者选择产品带来的必然趋势。创客在这种趋势利导下产生，引领制造业从中心化和大规模形态朝着个体式和去中心化的方向发展，根据个性化需求来生产小众商品，给个体式制造业带来机遇。</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2013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年</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月</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日，英国《经济学家》杂志刊发的一篇题为《中国制造》的文章让中国“创客”成为焦点。该文章指出，中国创客的力量不可小觑，其潜在优势就是他们与所谓的山寨制造体系密切联系。企业之所以山寨是因为没有设计和创意，依靠模仿他人产品来生产制造，而创客恰恰是设计和创意的源泉和载体，在互联网时代，软件开源和硬件开源给中国企业提供了难得的平等创新机会，若能将创客的设计和创意嫁接于低端仿造业，让创客的巨大创造性和制造需求与山寨企业完备的供应链资源和制造能力优势互补，或许能迸发出惊人的能量，这未必不是山寨企业转型的一条出路。</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2013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年</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月</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4</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日，清华大学启动创客驻校园计划，计划每年聘请国内外知名创客进驻学校创客空间，鼓励学生主动参与创新实践，提升跨学科的技术与创意交流。此外，多所大学甚至一部分中学和职业院校也积极推动创客教育，各具特色、充满活力的教育创客空间盘活了院校科技资源，加强了教学与实践、教育与产业之间联动，培养出具有创新创业精神的一流人才。国内每年毕业的几百万大学生是创客运动的最佳人选，他们能将学业中萌发的创意思想和积累的研究成果衍变为创客项目，用自主创业的方式实现就业。这些创客项目转化为创业公司以后，会吸引更多不同层次的社会人才加入其中。麦肯锡</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2013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年研究报告指出，由于机器人和网络技术的突飞猛进，过去</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年大型制造企业的雇佣人数持续减少，因为规模制造对自动化生产系统的紧密依赖逐步取代了人工参与。而创客运动引领的个体式制造业根据用户个性化需求来定制生产商品，对技术、工程、艺术等各行各业人工劳动力的需求巨大，必然创造出大量新的就业岗位。</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有人感叹：创客啊，耗费了多少绞尽脑汁，颠覆了多少司空见惯，收获了多少意外惊喜，蕴藏了多少令人期待？真让人“爱也难，不爱更难！”</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自从开展党的群众路线教育实践活动，贯彻执行中央“八项规定”，狠刹“四风”以来，各地公款消费现象得到有效遏制，以致于一些酒店、歌厅的生意也大不如前，甚至门庭冷落，让经营者感到很纠结。</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钱某开了一家中等规模的海鲜饭店，生意一直都还不错。他最倚重的是每逢周末、节假日，各种同学聚会、生日宴请、活动庆典等等，虽然让他忙得不可开交，但也乐在其中，用他的话说，这是饭店的“经济支柱”。然而，这两年的情形有点不大对，这类生意量急剧下降。</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2014</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年夏天，高考成绩公布，钱某以为一波接一波的“谢师宴”将会像往年一样闪亮登场，早早备好了每桌</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1888</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元到</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5888</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元不同档次的菜单，准备赚一笔。可奇怪的是，今年一桌也没有预订出去。一打听，不是学生和家长不请了，而是老师们都纷纷谢绝了。钱某有点费解：“这谢师宴又不是公款消费，学生和家长掏自个儿的腰包感谢老师的培养，这种人之常情难道也有错儿？”</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即使跟公款消费毫无关系的顾客自掏腰包的消费，也比过去有了很大改观。人少菜多、浪费严重的现象越来越少，饭后“打包”、“光盘”行动日益普遍。“这个嘛……唉！我的钱还怎么赚呐？”钱某摇着头，心情颇为复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互联网的日益普及和开发利用，不断为人们的工作和生活提供方便，网上购物、网上预约、网上咨询等等风靡中国。尤其对年轻人来说，他们更习惯于依靠网络解决各种困难，</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24</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岁的小茜对此深有体会。以前逢年过节要回家探亲，买火车票是最让她头疼的事。裹着大衣在寒冷的夜里排队购票、托关系找人购票、买“黄牛党”高价票等等，这些都曾亲身经历过。现在有了网络购票，别提多方便省事了。前不久，小茜和母亲通电话，听说母亲想到当地一家医院看“专家门诊”，可是排队很长时间还不一定能挂上号。小茜立刻到网上替母亲挂上了专家号。</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贾先生一直为儿子小学毕业上哪所初中犯愁。同事给他支招，赶紧找人托关系打招呼，该花钱就花钱。贾先生知道，这是多年来老百姓为孩子上学求人的“惯例”。即使心里一万个不乐意，可是为了孩子，求人花钱，也是正常。谁知今年区里实行了“新政”，学区内八成小学生通过电脑派位的形式进入学区初中校学习。学生可填报两次志愿，学生在第一批次可填报不少于</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4</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所学校，第二批次可填报不少于</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5</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所学校。第一批次志愿面对全区所有学生，不设身份限制，全区所有优质资源品牌学校将拿出</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15</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%的比例用于第一批次派位。第二批次志愿学生只可填报自己所在学区内的中学，电脑根据志愿随机分配。结果，贾先生的儿子顺利进入一所理想的中学。</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小林买了一套装修好的二手房，准备利用国庆假期搬家。他的父母特地从老家赶来，还带了舅舅、表哥等三四个人来帮忙。谁知小林早已请好了搬家公司，总共花了</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800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元，半天时间东西全部搬上楼安置妥当。小林在楼下饭店请父母舅舅们吃饭，舅舅说：“没帮上忙，还害你花钱请吃饭。早知道这样我们就不来了。”表哥说：“你们长辈的老习惯今后可以改改了。找亲友帮忙搬家，人累得够呛不说，钱也不少花，光是一顿饭加上烟酒钱，就够付人家搬家费了。”父亲说：“搬新家是喜事，找人帮忙是老习惯，请人吃饭感谢感谢，也是人之常情嘛。不过，要是光算经济账，看来还真不如请搬家公司。”</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辉父母家里的一台老式电视机坏了，要买台新的。早已养成办事“找关系”习惯的小辉父亲，有个经常一起钓鱼的好朋友，儿子在家电商场工作。小辉父亲不知打哪儿听说商场职工买东西可以打九折，就打算请这位朋友吃顿饭，请他的儿子帮忙，能便宜一二百块钱。小辉听说后连忙阻止了父亲。他上网一查，同样一款电视机，网上价格比商场便宜</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300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多块。他从网上订购了一台，第三天电视机就送到了家里，父母非常高兴。小辉跟父亲说：“现在不比从前了，像电视机这样的东西，市场供应那么充足，还用得着找关系吗？”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材料4</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南方某城市环保志愿者小黄觉得自己每天都生活在苦恼中。他和其他志愿者每个月都会上门向小区居民发放垃圾袋并现场进行分类投放指导。“有督导的时候，分类效果明显就好，但往往过一段时间，乱丢混丢的又多起来。”</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厨余垃圾处理是道中国特色的垃圾难题。小黄说，中国菜中汤汤水水的厨余垃圾占垃圾总量的</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，其中的有机物会使其变臭，而且会污染垃圾中的可回收物。为分出厨余垃圾，试点城市鼓励居民家庭把垃圾分干湿两类。可是即便只分出湿垃圾，准确投放率也不到</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%。小黄看过一则简报，其中提到呼和浩特年降雨量</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400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毫米，年蒸发量却可达</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2000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毫米，湿垃圾没等处理就干了。“唉，可惜我们市不是呼和浩特啊！”</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小黄的母亲从老家来暂住，她把小黄家里阳台上一半的空间都堆放了废纸箱和废瓶子。“前段时间攒了一箱矿泉水瓶才卖</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块多钱，卖废品现在太不划算，价格低还占地儿！”</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据估算，目前我国每年再生资源回收量有</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6</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亿吨，其中约</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8000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万吨来源于生活垃圾，而我国每年产生的生活垃圾有</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5</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亿吨，生活垃圾的资源回收率达到</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%以上。作为垃圾分类的重要环节，废品回收却一直没有被重视。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黄认为，居民把家中可回收利用的物品卖掉，是良好的生活习惯。但目前可回收物的价格较低，而又常常不能马上处理，居民无处存放，这影响了他们的积极性。由于干湿分类没有做好，被弃置的垃圾当中有很多可利用的资源被湿垃圾污染了，若再进行人工分类分拣，成本很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邻居张大妈刚刚把垃圾分类丢好，就看到收垃圾的环卫工人将“可回收”与“不可回收”两箱垃圾混倒进运输车。“分好了又被混运，还不如不分。”她对小黄说。</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目前，多数地方对垃圾分类的投入很少，就连投入相对多的北京、上海、广州、杭州等地也难以满足需求。小黄以广州为例算了一笔账，“如果这样持续</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至</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4</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年，仅垃圾袋就需</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14</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亿元，以</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200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人配</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名指导员计算，广州市</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1800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万人，每年需花费</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40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亿元。这样的投入显然不可持续。”小黄感叹，“唉，中国的垃圾分类到底有没有出路啊？</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材料5</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大学生小丽来自苏北农村，今年放暑假回家，发现家里跟其他村民一样将地里的秸秆放火烧了，跟父母争吵起来。</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小丽：烧秸秆浪费资源，污染空气，又会破坏土壤结构，造成农田质量下降，你们不知道吗？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母亲：知道啊。县里乡里年年宣传，村里年年广播，怎么不知道呢？</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小丽：那你们为什么明知故犯？</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父亲：你这孩子，说的轻巧。不烧，你能怎样？每年农忙忙死人，哪有时间来捯饬那么多的秸秆？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小丽：不是有企业要回收秸秆吗？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母亲：那都是广播里说说的，到现在也没见有人来回收过。我们这里不沤沼气，又不养牛，那么多秸秆怎么办？现在搬进楼房住，家家户户也不烧锅灶了，当柴禾都没人要。</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小丽：政府不是有专门补贴，用于秸秆加工还田吗？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父亲：要粉碎，买腐化剂，请人帮工，一亩地只补贴</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元钱，够吗？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小丽沉默了。她感到很苦恼，在博客中写到，看来光埋怨农民是不能解决问题的，焚烧秸秆是农民多年的习惯做法，省时省力又省心，一时很难改掉。随着PM</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5</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环境检测的升级，焚烧对空气的负面影响日益显著，田间秸秆的出路究竟在哪里呢？</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材料6</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以下是根据一位资深广告人在某会议上的发言记录整理出的内容：</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现在是一个大数据的时代，我们被逼跟着数据在走，我们在继续往前走的时候，要倒退到原点回顾一下你当初为什么要做这件事情，这是世界各地尤其是国内比较欠缺的东西。很多中国的企业都在扮演“我跟随”的角色，别的行业有这个东西，我也就要做。</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们都在寻找我们能做什么，其实我们都忽略了很重要的一点，我们更要知道你不能做什么，你不要做什么。我们常常看到很多广告和传播说你要做你自己，这是废话，你除了做你自己还做谁呀，你不能做周杰伦，周杰伦给周杰伦做了，刘德华也不行，你只有做你自己，但你要做得比周杰伦和刘德华还好。</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几年我号称自己是一个下岗的广告民工，我反而看到很多当时我身在广告业中看不到的东西，因为越来越平民化，越来越农民化，我看到的东西都是很小的东西，但这些东西都很可能举足轻重，能够改变很多东西。广告中，一些数据会引导我们，但我们会本着数据做很多东西，但千万不要把数据变成一个依据，你要在数据中找到有什么东西可以挑战，而不是变成一个护身符，数据说这样，我们就这样，这个时代，创意的思维方式可能超过以往任何时候。</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做任何事情，大到做人、做行业，小到你要做的事情、要找的东西，你应该考虑，到底有没有挑战？不能因为别的企业做了这样的东西，你就也要去做。你要想一想，你做的东西有没有挑战你的企业，会不会挑战你的员工，最主要有没有挑战你本身？尤其现今社会，人类基本上没有自信心。因为我们没有狼牙虎爪，我们连乌龟壳也没有，所以，我们需要包装，我们需要洋房、汽车、美容，再不行把面孔也改了，手机的美化软件就是应此而生。现在的手机我真的试过</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45</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度拍，脸真的尖了，现在的手机还可以让你美白，眼睛变大，大家可能也看过那种手机美女和真人对比，把你吓死。</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国外一个电视台访问过很多最近新兴的小企业家，你会发现他们有一个共同点，他们都在新的尝试中找到挑战，基本上他做的不是他原来做的东西。所以，一定希望在你做的东西中找出你的挑战......不然的话，你如果只是想，尤其在中国大陆只是想明天过得比今天好一点，那太没有意思了。我估计在场每个人的学历和资历都会比我高，</w:t>
      </w:r>
      <w:r>
        <w:rPr>
          <w:rFonts w:hint="eastAsia" w:ascii="宋体" w:hAnsi="宋体" w:eastAsia="宋体" w:cs="宋体"/>
          <w:color w:val="000000" w:themeColor="text1"/>
          <w:sz w:val="21"/>
          <w:szCs w:val="21"/>
          <w:u w:val="single"/>
          <w14:textFill>
            <w14:solidFill>
              <w14:schemeClr w14:val="tx1"/>
            </w14:solidFill>
          </w14:textFill>
        </w:rPr>
        <w:t>但我能有今天就是因为我读书少</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下只有中学的学历，现在再把我送去高考，我还是会考不上，但我有自知之明，我读书少，我不会的东西多，从第一天开始，我到现在仍然有这个习惯，从零开始。在座各位可能觉得这个理论大家常听说，这个东西可能是任何行业最难做的东西——从零开始，人性的习惯会使你习惯于从你前一个案例，尤其是成功的案例去借鉴，你希望做得更好，但是，以我冷眼旁观，这里面有很多问题。最近我被邀请回新加坡，我现在被收录到新加坡档案局里，是以一个非典型而被记录，因为以我的背景我不可能有这一天，但是因为这个“零”有很多的意义，因为我什么都不懂，什么都不会，结果这变成我最擅长的一个行业。</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所以，各位如果有机会的话，能否像我一样，我每天都逼着让自己客户归零，归零后一般人想出来的东西都和立场不一样。</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我常常鼓励学生，我也会鼓励任何人不要怕犯错误，错误是一个很大的动力，当你不怕错误的时候，你差不多什么都敢做。我的能量来自什么？我学历不够，我甚至没有修过广告学。不要怕失败，我们常说失败是成功之母。所以，敢于去犯错误，我们有很多成语故事教过我们这样做，但我们是否真的从中学到过任何东西呢？</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三、作答要求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（一）根据“给定资料1”，概括“创客运动”在中国迅猛发展所产生的积极效果。（20分）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要求：全面、准确、简明、有条理。不超过</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200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[备注：贵州、海南、宁夏、江西、湖南、广西、内蒙古、浙江B、辽宁、重庆、青海卷第</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题，安徽B卷第</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（二）根据“给定资料3”，假设你是一名社区工作者，资料中反映的事例都发生在你所工作的X社区内，请你以“社区新风尚”为主题，给社区网站写一篇新闻稿。（30分）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要求：内容生动、全面，语言流畅。不超过</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300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[备注：贵州、重庆卷第</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题，云南、安徽B卷第</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题，陕西卷第</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5</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（三）阅读“给定资料6”，谈谈你对划线部分“我能有今天就是因为我读书少”的理解。（30分）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要求：要求：全面、准确、解读充分，条理清楚。不超过</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300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[贵州卷第</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题，陕西卷第</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4</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题，江西、辽宁卷第</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（四）从“给定材料”可以看出，随着社会发展进步，很多“习惯”发生了改变，请你以“习惯的是是非非”为题，写一篇文章。（70分）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要求：结合给定资料，观点正确，内容充实，结构完整，语言流畅，</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1000</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字左右。</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[备注：贵州、云南、内蒙古、江西、安徽B、辽宁卷第</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4</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题，重庆、宁夏、浙江B、青海卷第</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题，陕西卷第</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6</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题]</w:t>
      </w:r>
    </w:p>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32" w:beforeLines="10" w:beforeAutospacing="0" w:after="0" w:afterAutospacing="0" w:line="264" w:lineRule="auto"/>
        <w:ind w:left="0" w:right="0" w:firstLine="422" w:firstLineChars="200"/>
        <w:jc w:val="center"/>
        <w:textAlignment w:val="auto"/>
        <w:rPr>
          <w:rFonts w:hint="default" w:ascii="宋体" w:hAnsi="宋体" w:eastAsia="宋体" w:cs="宋体"/>
          <w:i w:val="0"/>
          <w:caps w:val="0"/>
          <w:color w:val="000000" w:themeColor="text1"/>
          <w:spacing w:val="0"/>
          <w:sz w:val="28"/>
          <w:szCs w:val="28"/>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page"/>
      </w:r>
      <w:r>
        <w:rPr>
          <w:rFonts w:hint="eastAsia" w:ascii="宋体" w:hAnsi="宋体" w:eastAsia="宋体" w:cs="宋体"/>
          <w:b/>
          <w:i w:val="0"/>
          <w:caps w:val="0"/>
          <w:color w:val="000000" w:themeColor="text1"/>
          <w:spacing w:val="0"/>
          <w:sz w:val="28"/>
          <w:szCs w:val="28"/>
          <w:shd w:val="clear" w:fill="FFFFFF"/>
          <w14:textFill>
            <w14:solidFill>
              <w14:schemeClr w14:val="tx1"/>
            </w14:solidFill>
          </w14:textFill>
        </w:rPr>
        <w:t>2015</w:t>
      </w: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年</w:t>
      </w:r>
      <w:r>
        <w:rPr>
          <w:rFonts w:hint="eastAsia" w:ascii="宋体" w:hAnsi="宋体" w:eastAsia="宋体" w:cs="宋体"/>
          <w:b/>
          <w:i w:val="0"/>
          <w:caps w:val="0"/>
          <w:color w:val="000000" w:themeColor="text1"/>
          <w:spacing w:val="0"/>
          <w:sz w:val="28"/>
          <w:szCs w:val="28"/>
          <w:shd w:val="clear" w:fill="FFFFFF"/>
          <w14:textFill>
            <w14:solidFill>
              <w14:schemeClr w14:val="tx1"/>
            </w14:solidFill>
          </w14:textFill>
        </w:rPr>
        <w:t>425</w:t>
      </w: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公务员联考《申论》贵州卷</w:t>
      </w:r>
      <w:r>
        <w:rPr>
          <w:rFonts w:hint="eastAsia" w:cs="宋体"/>
          <w:i w:val="0"/>
          <w:caps w:val="0"/>
          <w:color w:val="000000" w:themeColor="text1"/>
          <w:spacing w:val="0"/>
          <w:sz w:val="28"/>
          <w:szCs w:val="28"/>
          <w:shd w:val="clear" w:fill="FFFFFF"/>
          <w:lang w:val="en-US" w:eastAsia="zh-CN"/>
          <w14:textFill>
            <w14:solidFill>
              <w14:schemeClr w14:val="tx1"/>
            </w14:solidFill>
          </w14:textFill>
        </w:rPr>
        <w:t>参考答案</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2" w:firstLineChars="200"/>
        <w:textAlignment w:val="auto"/>
        <w:rPr>
          <w:rFonts w:hint="eastAsia" w:ascii="宋体" w:hAnsi="宋体" w:eastAsia="宋体" w:cs="宋体"/>
          <w:b/>
          <w:bCs/>
          <w:lang w:val="en-US" w:eastAsia="zh-CN"/>
        </w:rPr>
      </w:pP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2" w:firstLineChars="200"/>
        <w:textAlignment w:val="auto"/>
        <w:rPr>
          <w:rFonts w:hint="eastAsia" w:ascii="宋体" w:hAnsi="宋体" w:eastAsia="宋体" w:cs="宋体"/>
          <w:b/>
          <w:bCs/>
        </w:rPr>
      </w:pPr>
      <w:r>
        <w:rPr>
          <w:rFonts w:hint="eastAsia" w:ascii="宋体" w:hAnsi="宋体" w:eastAsia="宋体" w:cs="宋体"/>
          <w:b/>
          <w:bCs/>
          <w:lang w:val="en-US" w:eastAsia="zh-CN"/>
        </w:rPr>
        <w:t>一、参考答案</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1.推动大众创新。打破职业范围和身份限制，降低门槛，释放大众创新力，激发创业热情和潜力。</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2.推动传统制造业升级。引领产业去中心化方向发展，增加个性化，给个体式制造业带来机遇。</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3.推动品牌升级。将设计和创意嫁接于低端仿制企业，与其资源和制造能力优势互补，打造品牌。</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4.推动自主创业。盘活学校人力资源，通过自主创业方式实现就业，创造岗位，促进社会就业。（170字）</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参考答案说明：本参考答案从“推动大众创新”“推动传统制造业升级”“推动品牌升级”“推动自主创业”这四个方面对“创客运动”在中国迅猛发展所产生的积极效果进行了分条撰写，各条答案要点之间在内容上是并列关系，没有交叉。</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2" w:firstLineChars="200"/>
        <w:textAlignment w:val="auto"/>
        <w:rPr>
          <w:rFonts w:hint="eastAsia" w:ascii="宋体" w:hAnsi="宋体" w:eastAsia="宋体" w:cs="宋体"/>
          <w:b/>
          <w:bCs/>
        </w:rPr>
      </w:pPr>
      <w:r>
        <w:rPr>
          <w:rFonts w:hint="eastAsia" w:ascii="宋体" w:hAnsi="宋体" w:eastAsia="宋体" w:cs="宋体"/>
          <w:b/>
          <w:bCs/>
          <w:lang w:val="en-US" w:eastAsia="zh-CN"/>
        </w:rPr>
        <w:t>二、参考答案</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jc w:val="center"/>
        <w:textAlignment w:val="auto"/>
        <w:rPr>
          <w:rFonts w:hint="eastAsia" w:ascii="宋体" w:hAnsi="宋体" w:eastAsia="宋体" w:cs="宋体"/>
        </w:rPr>
      </w:pPr>
      <w:r>
        <w:rPr>
          <w:rFonts w:hint="eastAsia" w:ascii="宋体" w:hAnsi="宋体" w:eastAsia="宋体" w:cs="宋体"/>
        </w:rPr>
        <w:t>互联网进社区——不一样的生活风尚</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近日走访，发现本区居民生活和交往方式中出现了一些新风尚。</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网上预约、网上咨询成为新习惯。走访中，小茜说，网络购票，网络挂医院专家号使她免于排队购票，托人找关系购票等，方便多了。</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电脑派位分配学校打破了孩子入学要求人的”惯例”。今年起，本区各初中学校采用了学生填写志愿、电脑随机分配的形式，贾先生没找人托关系，儿子就进入了理想的中学。</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搬家不劳烦亲友更省心，网上购物更实惠。以小林搬家为例，请了搬家公司，经济又喜庆。小辉劝父亲从网上购买电视机，而不是托熟人“找关系”，省事方便又实惠。</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互联网的日益普及，使日常生活更加便利。随着互联网的开发利用，未来生活将更加便捷和美好。</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参考答案说明：（1）格式方面，本参考答案写到了“标题”和“正文”两部分。（2）正文部分，一方面从内容来看，围绕着“社区新风尚”这一主题，本参考答案的开头先写到了社区出现了新风尚；主体部分从“网上预约、网上咨询成为新习惯”“电脑派位新政”“网上购物”等几个方面具体介绍了社区存在哪些新风尚。另一方面，形式上，本参考答案做到了分段、分条撰写，整体上条理较为清晰。</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2" w:firstLineChars="200"/>
        <w:textAlignment w:val="auto"/>
        <w:rPr>
          <w:rFonts w:hint="eastAsia" w:ascii="宋体" w:hAnsi="宋体" w:eastAsia="宋体" w:cs="宋体"/>
          <w:b/>
          <w:bCs/>
        </w:rPr>
      </w:pPr>
      <w:r>
        <w:rPr>
          <w:rFonts w:hint="eastAsia" w:ascii="宋体" w:hAnsi="宋体" w:eastAsia="宋体" w:cs="宋体"/>
          <w:b/>
          <w:bCs/>
          <w:lang w:val="en-US" w:eastAsia="zh-CN"/>
        </w:rPr>
        <w:t>三、参考答案</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因为读书少，不会的东西多，反而束缚少，更容易以“归零”的心态，从零开始，取得成功。</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归零”的心态具有重要意义：一、能回到原点，审视自身，做最好的自己；二、以平民化的视角，发现具体但重要的问题，培养创意思维；三、勇于尝试，接受新的挑战；四、突破固有的习惯，将事情做的更好；五、敢于犯错，不怕失败，从错误中发现成长的动力。</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因此，我们应以“归零”的心态，学会从零开始，摆脱原有习惯、思维的束缚，不断突破，勇于挑战，开拓创新。</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参考答案说明：在思路方面，本参考答案按照词句解释题“释义+分析相关要素+总结评价”的一般答题思路展开。在内容方面，本参考答案先对“我能有今天就是因为我读书少”的含义进行了解释；“分析相关要素”部分分析了“归零（读书少）”的意义；最后简要提出了对策。词句表达方面，本参考答案加上了“反而”“因此”等连接词来承接上下文，加上了总括词“‘归零’的心态具有重要意义”。</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lang w:val="en-US" w:eastAsia="zh-CN"/>
        </w:rPr>
        <w:t>四、参考答案</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jc w:val="center"/>
        <w:textAlignment w:val="auto"/>
        <w:rPr>
          <w:rFonts w:hint="eastAsia" w:ascii="宋体" w:hAnsi="宋体" w:eastAsia="宋体" w:cs="宋体"/>
        </w:rPr>
      </w:pPr>
      <w:r>
        <w:rPr>
          <w:rFonts w:hint="eastAsia" w:ascii="宋体" w:hAnsi="宋体" w:eastAsia="宋体" w:cs="宋体"/>
        </w:rPr>
        <w:t>习惯的是是非非</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哲学家休谟说：“习惯是人生的伟大指南”，面对各种生态保护政策的不断出台、面对互联网的普及与大数据时代的来临，面对创客运动高潮的到来，我们惊异地发现，原来旧时坏习惯已逐渐改善，部分民众改变了原来了办事模式，人之常情的日常行为习惯也有所革新；而企业更不断引领创新，培养了更多创新型人才。</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然而，幸福始终充满缺陷，在养成良好习惯的对立面，仍存在部分老辈人习惯于花钱找人托关系办事；部分企业仍习惯于“我跟随”的角色，而缺少挑战与创新。可见，现代社会依然存在恶习，而不能适应社会发展的我行我素的坏习惯，会被时代所淘汰，那应该养成什么样的习惯才能顺应时代呢？</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适应时代需要民众养成适应新政、适应互联网、敢于改变旧观念，学会经济实惠高效的办事习惯。新旧习惯的变革往往是前后辈的较量，以搬家、购物为例，父辈搬家习惯于找七大姑八大姨帮忙、托人找各种人情关系，看上去合情合理，实则效率低，成本还更高，更关键的是欠下人情债。而时下青年人则倾向于联系搬家公司，既方便又高效。可见，父辈的讲关系、讲人情已过时了，因此，作为新时代的民众，需要紧跟时代步伐，需要适应新政、适应互联网思维，抛弃人情观念，接受高效、自由的办事方式。</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适应时代需要企业养成及时认错、敢于挑战、勇于创新、善于归零的习惯。在大众创业、万众创新的背景下，面对当前创业精神呈上升趋势，面对消费者对产品多元化的需求，面对亟待升级产业结构……都需要企业具备创新思维，以提高自身竞争力，真正走向国际舞台。以马云为代表的互联网人，为适应消费需求，创造了双11购物节，刺激了需求，更带动了相关产业发展。可见，企业必须抛弃旧观念，走在创新的前沿，才能持续发展。</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在开放、复杂的现代社会，习惯的转变并不能一蹴而就，既不能简单靠市场引领，也不能光靠个人自觉，而是需要制度的支撑，甚至是政府的介入。以垃圾分类为例，面对高昂的成本，面对回收技术的落后，面对循环利用设施的缺乏，紧靠一人之力是难以解决这些难题的，需要全社会重视宣传引导，提高对垃圾分类的认识；需要政府强化管理，加强科技创新，提高投入和补贴力度。可见，对于习惯，不能只是被动地迎合旧习惯，而需要社会全体主动参与、善于创新，让打破习惯成为习惯，让习惯创新成为习惯。</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无论时代如何变迁，“习惯依然、始终、永久是人生的伟大指南”，习惯不会消失，只会变化。在这样的时代，必须不断地革除旧习惯、保持好习惯、创造新习惯，让优秀的习惯照亮前行的道路，为幸福生活保驾护航。</w:t>
      </w:r>
    </w:p>
    <w:p>
      <w:pPr>
        <w:keepNext w:val="0"/>
        <w:keepLines w:val="0"/>
        <w:pageBreakBefore w:val="0"/>
        <w:widowControl w:val="0"/>
        <w:kinsoku/>
        <w:wordWrap/>
        <w:overflowPunct/>
        <w:topLinePunct w:val="0"/>
        <w:autoSpaceDE/>
        <w:autoSpaceDN/>
        <w:bidi w:val="0"/>
        <w:adjustRightInd w:val="0"/>
        <w:snapToGrid w:val="0"/>
        <w:spacing w:before="32" w:beforeLines="10" w:line="288" w:lineRule="auto"/>
        <w:ind w:firstLine="420" w:firstLineChars="200"/>
        <w:textAlignment w:val="auto"/>
        <w:rPr>
          <w:rFonts w:hint="eastAsia" w:ascii="宋体" w:hAnsi="宋体" w:eastAsia="宋体" w:cs="宋体"/>
        </w:rPr>
      </w:pPr>
      <w:r>
        <w:rPr>
          <w:rFonts w:hint="eastAsia" w:ascii="宋体" w:hAnsi="宋体" w:eastAsia="宋体" w:cs="宋体"/>
        </w:rPr>
        <w:t>文章分析：</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习惯的是是非非</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【标题的优点：严格按照题目的要求，以“习惯的是是非非”为标题。】</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哲学家休谟说：“习惯是人生的伟大指南”，面对各种（1）生态保护政策的不断出台、面对互联网的普及与大数据时代的来临，面对创客运动高潮的到来，我们惊异地发现，原来旧时（2）坏习惯已逐渐改善，部分民众改变了原来了办事模式，人之常情的日常行为习惯也有所革新；而企业更不断引领创新，培养了更多创新型人才。</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然而，幸福始终充满缺陷，在养成良好习惯的对立面，（2）仍存在部分老辈人习惯于花钱找人托关系办事；部分企业仍习惯于“我跟随”的角色，而缺少挑战与创新。可见，现代社会依然存在恶习，而不能适应社会发展的我行我素的坏习惯，会被时代所淘汰，那应该养成什么样的习惯才能顺应时代呢？</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开头的优点：★内容方面。范文的开头是紧扣题目给定的“习惯的是是非非”这一标题展开的。首先，开头第一句话点出主题，做到了主题明确。其次，对“习惯”这一主题进行了分析阐述，指出了（1）当前的社会背景。（2）坏习惯得到改善。（3）仍然存在那些坏习惯。注意以上三个方面的阐述在逻辑上有先后顺序：先写“当前的社会背景”，再写“有哪些好习惯”，最后写“仍然存在哪些坏习惯”。★文字表达方面：使用了“然而”“可见”等关联词，使语言表达有逻辑性，使语言表达有节奏感。】</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适应时代需要民众养成适应新政、适应互联网、敢于改变旧观念，学会经济实惠高效的办事习惯。（1）新旧习惯的变革往往是前后辈的较量，以搬家、购物为例，父辈搬家习惯于找七大姑八大姨帮忙、托人找各种人情关系，看上去合情合理，实则效率低，成本还更高，更关键的是欠下人情债。而时下青年人则倾向于联系搬家公司，既方便又高效。可见，父辈的讲关系、讲人情已过时了，因此，（2）作为新时代的民众，需要紧跟时代步伐，需要适应新政、适应互联网思维，抛弃人情观念，接受高效、自由的办事方式。</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论述段1的优点：★观点句：范文的观点句是紧扣“习惯”这一文章主题提出的。形式上，它在段首处直接写出，位置突出，容易发现。内容上，关键词突出，内容要点明确，可以明显看出它是从“需要民众养成适应新政、适应互联网、敢于改变旧观念，学会经济实惠高效的办事习惯”入手，指出了“适应新政、互联网、改变旧观念”。★论述内容：（1）介绍了新旧习惯的变革；（2）介绍了民众应该怎么做。注意：以上几个方面的内容都是紧扣“应时代需要民众养成适应新政、适应互联网、敢于改变旧观念，学会经济实惠高效的办事习惯”这个观点句进行分析论述的，论述的针对性强，内容层次丰富。最后，在论述方法和论据的选取上做到了讲道理与举例子相结合，做到了丰富多样。】</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适应时代需要企业养成及时认错、敢于挑战、勇于创新、善于归零的习惯。在（1）大众创业、万众创新的背景下，面对当前创业精神呈上升趋势，面对消费者对产品多元化的需求，面对亟待升级产业结构……都需要（2）企业具备创新思维，以提高自身竞争力，真正走向国际舞台。以马云为代表的互联网人，为适应消费需求，创造了双11购物节，刺激了需求，更带动了相关产业发展。可见，（3）企业必须抛弃旧观念，走在创新的前沿，才能持续发展。</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论述段2的优点：★观点句：范文的观点句是紧扣“习惯”这一文章主题提出的。形式上，它在段首处直接写出，位置突出，容易发现。内容上，关键词突出，内容要点明确，可以明显看出它是从“企业养成及时认错、敢于挑战、勇于创新、善于归零的习惯”入手，指出了“及时认错、敢于挑战、勇于创新、善于归零”。★论述内容：（1）介绍了企业当前面临的社会背景；（2）企业为什么具备好的习惯；（3）企业应该怎么做。注意：以上几个方面的内容都是紧扣“适应时代需要企业养成及时认错、敢于挑战、勇于创新、善于归零的习惯”这个观点句进行分析论述的，论述的针对性强，内容层次丰富。最后，在论述方法和论据的选取上做到了讲道理与举例子相结合，做到了丰富多样。】</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在开放、复杂的现代社会，习惯的转变并不能一蹴而就，既不能简单靠市场引领，也不能光靠个人自觉，而是需要制度的支撑，甚至是政府的介入。以垃圾分类为例，面对高昂的成本，面对回收技术的落后，面对循环利用设施的缺乏，紧靠一人之力是难以解决这些难题的，（1）需要全社会重视宣传引导，提高对垃圾分类的认识；（2）需要政府强化管理，加强科技创新，提高投入和补贴力度。可见，对于习惯，不能只是被动地迎合旧习惯，而需要社会全体主动参与、善于创新，让打破习惯成为习惯，让习惯创新成为习惯。</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论述段3的优点：★观点句：范文的观点句是紧扣“习惯”这一文章主题提出的。形式上，它在段首处直接写出，位置突出，容易发现。内容上，关键词突出，内容要点明确，可以明显看出它是从“制度支撑，政府介入”入手，指出了“习惯的转变需要制度的支撑，甚至是政府的介入”。★论述内容：（1）介绍了社会应该加强宣传引导；（2）介绍了政府应强化管理和投入。注意：以上几个方面的内容都是紧扣“习惯的转变需要制度的支撑，甚至是政府的介入”这个观点句进行分析论述的，论述的针对性强，内容层次丰富。最后，在论述方法和论据的选取上做到了讲道理与举例子相结合，做到了丰富多样。】</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论述段1、2、3之间的关系：★内容的内在逻辑：范文的论述段之间是依照“主体”的逻辑展开的。论述段1先写了“民众应养成适应新政、适应互联网、敢于改变旧观念，学会经济实惠高效的办事习惯”。论述段2再写了“企业养成及时认错、敢于挑战、勇于创新、善于归零的习惯”。论述段3最后写了“习惯的转变需要制度的支撑，甚至是政府的介入”。】</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无论时代如何变迁，（1）“习惯依然、始终、永久是人生的伟大指南”，习惯不会消失，只会变化。在这样的时代，（2）必须不断地革除旧习惯、保持好习惯、创造新习惯，让优秀的习惯照亮前行的道路，为幸福生活保驾护航。</w:t>
      </w:r>
    </w:p>
    <w:p>
      <w:pPr>
        <w:keepNext w:val="0"/>
        <w:keepLines w:val="0"/>
        <w:pageBreakBefore w:val="0"/>
        <w:widowControl w:val="0"/>
        <w:kinsoku/>
        <w:wordWrap/>
        <w:overflowPunct/>
        <w:topLinePunct w:val="0"/>
        <w:autoSpaceDE/>
        <w:autoSpaceDN/>
        <w:bidi w:val="0"/>
        <w:adjustRightInd w:val="0"/>
        <w:snapToGrid w:val="0"/>
        <w:spacing w:before="32" w:beforeLines="10" w:line="264" w:lineRule="auto"/>
        <w:ind w:firstLine="420" w:firstLineChars="200"/>
        <w:textAlignment w:val="auto"/>
        <w:rPr>
          <w:rFonts w:hint="eastAsia" w:ascii="宋体" w:hAnsi="宋体" w:eastAsia="宋体" w:cs="宋体"/>
        </w:rPr>
      </w:pPr>
      <w:r>
        <w:rPr>
          <w:rFonts w:hint="eastAsia" w:ascii="宋体" w:hAnsi="宋体" w:eastAsia="宋体" w:cs="宋体"/>
        </w:rPr>
        <w:t>【结尾的优点：范文的结尾回扣了“习惯”这一主题。（1）再次提到/总结了“习惯”；（2）发出了号召希望，阐述了深远意义。】</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"https://urlimg.fenbi.com/api/pdf/shenlun/1000/71877"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fldChar w:fldCharType="end"/>
      </w:r>
    </w:p>
    <w:p>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line="288" w:lineRule="auto"/>
        <w:ind w:left="0" w:right="0" w:firstLine="420" w:firstLineChars="200"/>
        <w:jc w:val="center"/>
        <w:textAlignment w:val="auto"/>
        <w:rPr>
          <w:rFonts w:hint="eastAsia" w:ascii="宋体" w:hAnsi="宋体" w:eastAsia="宋体" w:cs="宋体"/>
          <w:i w:val="0"/>
          <w:caps w:val="0"/>
          <w:color w:val="000000" w:themeColor="text1"/>
          <w:spacing w:val="0"/>
          <w:sz w:val="21"/>
          <w:szCs w:val="21"/>
          <w:lang w:eastAsia="zh-CN"/>
          <w14:textFill>
            <w14:solidFill>
              <w14:schemeClr w14:val="tx1"/>
            </w14:solidFill>
          </w14:textFill>
        </w:rPr>
      </w:pPr>
      <w:bookmarkStart w:id="0" w:name="_GoBack"/>
      <w:bookmarkEnd w:id="0"/>
    </w:p>
    <w:sectPr>
      <w:footerReference r:id="rId3" w:type="default"/>
      <w:pgSz w:w="11906" w:h="16838"/>
      <w:pgMar w:top="873" w:right="1236" w:bottom="873" w:left="1236" w:header="51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DDc8oBAACcAwAADgAAAGRycy9lMm9Eb2MueG1srVPNjtMwEL4j8Q6W&#10;79RpE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TEcYsDv3z/dvnx6/LzK1lW&#10;q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QDDc8oBAACcAwAADgAAAAAAAAABACAAAAAeAQAAZHJzL2Uyb0Rv&#10;Yy54bWxQSwUGAAAAAAYABgBZAQAAWgUAAAAA&#10;">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861DC8"/>
    <w:rsid w:val="00712BA6"/>
    <w:rsid w:val="00861DC8"/>
    <w:rsid w:val="00921C4C"/>
    <w:rsid w:val="00BE351B"/>
    <w:rsid w:val="00D95FBA"/>
    <w:rsid w:val="09465B16"/>
    <w:rsid w:val="14E74A71"/>
    <w:rsid w:val="18644608"/>
    <w:rsid w:val="208F4036"/>
    <w:rsid w:val="29FA46FB"/>
    <w:rsid w:val="2B0D02BD"/>
    <w:rsid w:val="2B2E2DD3"/>
    <w:rsid w:val="2E113837"/>
    <w:rsid w:val="2EF27986"/>
    <w:rsid w:val="31356692"/>
    <w:rsid w:val="317F320E"/>
    <w:rsid w:val="321E3115"/>
    <w:rsid w:val="339E57B4"/>
    <w:rsid w:val="37D52128"/>
    <w:rsid w:val="38454911"/>
    <w:rsid w:val="3BED33DB"/>
    <w:rsid w:val="41A16A7D"/>
    <w:rsid w:val="42FB42B4"/>
    <w:rsid w:val="4ACE4FB7"/>
    <w:rsid w:val="5C1A22AD"/>
    <w:rsid w:val="5DFD44D5"/>
    <w:rsid w:val="5E8B06D6"/>
    <w:rsid w:val="62066F32"/>
    <w:rsid w:val="6495599C"/>
    <w:rsid w:val="78476391"/>
    <w:rsid w:val="792A65DA"/>
    <w:rsid w:val="7D6236F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0"/>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Strong"/>
    <w:qFormat/>
    <w:uiPriority w:val="0"/>
    <w:rPr>
      <w:b/>
    </w:rPr>
  </w:style>
  <w:style w:type="character" w:styleId="10">
    <w:name w:val="Hyperlink"/>
    <w:qFormat/>
    <w:uiPriority w:val="0"/>
    <w:rPr>
      <w:color w:val="0000FF"/>
      <w:u w:val="single"/>
    </w:rPr>
  </w:style>
  <w:style w:type="character" w:customStyle="1" w:styleId="11">
    <w:name w:val="页脚 字符"/>
    <w:link w:val="4"/>
    <w:qFormat/>
    <w:uiPriority w:val="0"/>
    <w:rPr>
      <w:rFonts w:ascii="Calibri" w:hAnsi="Calibri"/>
      <w:kern w:val="2"/>
      <w:sz w:val="18"/>
      <w:szCs w:val="18"/>
    </w:rPr>
  </w:style>
  <w:style w:type="character" w:customStyle="1" w:styleId="12">
    <w:name w:val="页眉 字符"/>
    <w:link w:val="5"/>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11270</Words>
  <Characters>11390</Characters>
  <Lines>62</Lines>
  <Paragraphs>17</Paragraphs>
  <TotalTime>1</TotalTime>
  <ScaleCrop>false</ScaleCrop>
  <LinksUpToDate>false</LinksUpToDate>
  <CharactersWithSpaces>11394</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wx</dc:creator>
  <cp:lastModifiedBy>沙鸥汀月</cp:lastModifiedBy>
  <dcterms:modified xsi:type="dcterms:W3CDTF">2022-07-13T00:25:05Z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3D07F672B2C249B4A1FA8597B4D3A99E</vt:lpwstr>
  </property>
</Properties>
</file>