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eastAsia="宋体" w:cs="宋体"/>
          <w:b/>
          <w:bCs/>
          <w:i w:val="0"/>
          <w:caps w:val="0"/>
          <w:color w:val="auto"/>
          <w:spacing w:val="0"/>
          <w:sz w:val="32"/>
          <w:szCs w:val="32"/>
          <w:shd w:val="clear" w:fill="FFFFFF"/>
        </w:rPr>
      </w:pPr>
      <w:r>
        <w:rPr>
          <w:rFonts w:hint="eastAsia" w:ascii="宋体" w:hAnsi="宋体" w:eastAsia="宋体" w:cs="宋体"/>
          <w:b/>
          <w:bCs/>
          <w:i w:val="0"/>
          <w:caps w:val="0"/>
          <w:color w:val="auto"/>
          <w:spacing w:val="0"/>
          <w:sz w:val="32"/>
          <w:szCs w:val="32"/>
          <w:shd w:val="clear" w:fill="FFFFFF"/>
        </w:rPr>
        <w:t>2020年0822公务员多省联考《申论》题（</w:t>
      </w:r>
      <w:r>
        <w:rPr>
          <w:rFonts w:hint="eastAsia" w:ascii="宋体" w:hAnsi="宋体" w:cs="宋体"/>
          <w:b/>
          <w:bCs/>
          <w:i w:val="0"/>
          <w:caps w:val="0"/>
          <w:color w:val="auto"/>
          <w:spacing w:val="0"/>
          <w:sz w:val="32"/>
          <w:szCs w:val="32"/>
          <w:shd w:val="clear" w:fill="FFFFFF"/>
          <w:lang w:val="en-US" w:eastAsia="zh-CN"/>
        </w:rPr>
        <w:t>贵州B</w:t>
      </w:r>
      <w:r>
        <w:rPr>
          <w:rFonts w:hint="eastAsia" w:ascii="宋体" w:hAnsi="宋体" w:eastAsia="宋体" w:cs="宋体"/>
          <w:b/>
          <w:bCs/>
          <w:i w:val="0"/>
          <w:caps w:val="0"/>
          <w:color w:val="auto"/>
          <w:spacing w:val="0"/>
          <w:sz w:val="32"/>
          <w:szCs w:val="32"/>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1.本题本由给定资料与作答要求两部分构成。考试时限为1</w:t>
      </w:r>
      <w:r>
        <w:rPr>
          <w:rFonts w:hint="eastAsia" w:ascii="楷体" w:hAnsi="楷体" w:eastAsia="楷体" w:cs="楷体"/>
          <w:b w:val="0"/>
          <w:bCs/>
          <w:i w:val="0"/>
          <w:caps w:val="0"/>
          <w:color w:val="auto"/>
          <w:spacing w:val="0"/>
          <w:sz w:val="24"/>
          <w:szCs w:val="24"/>
          <w:shd w:val="clear" w:fill="FFFFFF"/>
          <w:lang w:val="en-US" w:eastAsia="zh-CN"/>
        </w:rPr>
        <w:t>5</w:t>
      </w:r>
      <w:r>
        <w:rPr>
          <w:rFonts w:hint="eastAsia" w:ascii="楷体" w:hAnsi="楷体" w:eastAsia="楷体" w:cs="楷体"/>
          <w:b w:val="0"/>
          <w:bCs/>
          <w:i w:val="0"/>
          <w:caps w:val="0"/>
          <w:color w:val="auto"/>
          <w:spacing w:val="0"/>
          <w:sz w:val="24"/>
          <w:szCs w:val="24"/>
          <w:shd w:val="clear" w:fill="FFFFFF"/>
        </w:rPr>
        <w:t>0分钟。其中，阅读给定资料参考时限为50分钟，作答参考时限为</w:t>
      </w:r>
      <w:r>
        <w:rPr>
          <w:rFonts w:hint="eastAsia" w:ascii="楷体" w:hAnsi="楷体" w:eastAsia="楷体" w:cs="楷体"/>
          <w:b w:val="0"/>
          <w:bCs/>
          <w:i w:val="0"/>
          <w:caps w:val="0"/>
          <w:color w:val="auto"/>
          <w:spacing w:val="0"/>
          <w:sz w:val="24"/>
          <w:szCs w:val="24"/>
          <w:shd w:val="clear" w:fill="FFFFFF"/>
          <w:lang w:val="en-US" w:eastAsia="zh-CN"/>
        </w:rPr>
        <w:t>10</w:t>
      </w:r>
      <w:r>
        <w:rPr>
          <w:rFonts w:hint="eastAsia" w:ascii="楷体" w:hAnsi="楷体" w:eastAsia="楷体" w:cs="楷体"/>
          <w:b w:val="0"/>
          <w:bCs/>
          <w:i w:val="0"/>
          <w:caps w:val="0"/>
          <w:color w:val="auto"/>
          <w:spacing w:val="0"/>
          <w:sz w:val="24"/>
          <w:szCs w:val="24"/>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小邱个头不高，皮肤白皙，结实强壮，喜欢穿运动装和运动鞋，一点都不像他的父亲老邱，老邱总是穿着皮鞋、西裤。他们相差近30岁，对商业的看法颇有不同。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1970年，老邱从C市建筑公司辞职，成立了自己的工程队，1992年成立了一家建筑公司，2000年组建了集团公司，如今家乡人都称他“建筑大王”。老邱是个老派，在他看来，做企业只要胆大、灵活、肯吃苦，再加上运气，似乎就能做起来。小邱却不大认同。1994年，老邱计划让上海交大毕业的儿子回来接班，小邱对此纠结了很久。最后，小邱只答应了父亲回去，但他回去的目的不是守业，而是创业。“当时我父亲已经做到了省内建筑业的第一。但在我看来，这个行业技术门槛比较低，同时与我个人兴趣及所学格格不入。所以我和父亲协商，这个行业他继续做，能不能让我根据自己的兴趣做一个新的行业，父亲答应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这之后的大半年时间，小邱一直在做市场调研，“我一直在思考如何突破现状，每天在报纸中寻找与‘电’或‘自动化’有关的技术，分析什么是有市场前景的产品和项目，最终将目光集中在厨房家电。”1996年，找到创业方向的小邱，在父亲提供的一笔创业基金支持下，自立门户成立了一家家电公司。1999年，小邱前往欧洲参观，发现欧洲普遍使用的洗碗机机型比中国当时的所有产品都漂亮，跟厨房搭配起来很美观。“但我们也发现，国外欧式机虽然很美现，却存在油污处理能力较弱的不足，我突发奇想，做一款欧式外观、内部结构中国化的洗碗机。”小邱说。小邱通过对传统欧式机进行改进，开发出外观漂亮、洗涤效果更佳的产品。这款洗碗机一经推向市场，第一年销量就达1万多台，随之确立了公司在这一领域的领导地位。在谈到自己的成功时，小邱说：“我认为最根本的原因在于，我们比洋品牌更加了解中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公司成立之初，小邱希望新的公司拥有现代化的管理制度，“在市场调研期间，我以一个旁观者的身份去观察父亲的企业，发现了很多问题。比如，公司员工乡里乡亲的复杂关系，使有些问题处理起来困难重重。”小邱在成立新公司的时候与父亲约法三章：第一，新公司要从村里移到C市的开发区；第二，除了自己选中的一些人，老员工不能到新公司来；第三，有关新业务的重大决策，要尽可能尊重我的想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公司成立的前10年，小邱是一个“狂热”的西方管理模式的信徒。他大力推行美式卓越绩效管理、引进跨国集团管理人才。但他发现，西方管理模式与本地员工存在较大的文化隔阂。小邱说：“2000年，家电公司的发展遭遇到了‘瓶颈’，我们分析原因是管理滞后。我发现西方的管理固然有它先进的一面，但单纯照搬无疑是在步别人的后尘，中国的企业必须探索出自己的模式，才能具备持续不断的先发优势。”2002年，小邱到清华、北大先后学了四年的传统文化课，听着听着，兴趣就越来越浓厚了。如何将中国传统文化精髓与西方的管理体系相结合？这个问题开始萦绕在小邱的脑海。2012年开始，他逐渐将自己的所学所思运用到企业管理中。他将儒家的基本精神“仁、义、礼、智、信”写进了公司的价值观。“最初的导入，还跟管理模式没有关系。慢慢地一边实践一边探索一边总结，如今我们逐渐摸索出一套具有中国特色、中西合璧的管理模式。”二十多年的创业磨砺，让小邱最感欣慰的不是企业规模越来越大，而是企业文化的塑造。他说：“在企业发展的过程中，经营管理只是企业的骨架，文化才是一个企业的血脉、灵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从老邱到小邱，两代人一直在奔跑，有人问小邱企业的边界在哪里时，他的回答是没有边界。如果你认为这是一种战略的迷茫，是找不到重点，那就错了，这恰恰是一种最为正确的认识。竞争从来不是静态的，你在变，对手也在变。只有不断奔跑，才能生存。对于不断奔跑者，哪里会有边界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日前，一家电商企业的智能配送机器人率先进行了5G测试运行，这标志着我国在物流领域向实现人工智能化作业又迈进了一步。人工智能在科研、医疗、教育、工业制造等诸多领域，都有愈来愈多的应用。科技进步助力产业与社会发展是令人兴备的时代变化但由此带来的就业问题也同样令人忧虑。 某调研公司新近发布的报告指出，到2030年全球将有约两千万的制造业岗位被人工智能所取代。一些国家为避免大量基层劳动力失业，采取行政或立法手段强行迟滞人工智能的发展，这显然既不现实，亦不符合科技与经济发展的规律。但如何满足被人工智能替代的人群的再就业需求，就成了必须回答的问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随着大数据、物联网和云计算的广泛运用，与此相关的新兴产业蓬勃发展，对从业人员需求大幅增长。N科技公司作为一家民营智能移动办公平台供应商，培训数字化管理人才正成为它的第一副业。 某研究机构发布的《2018年中国人工智能人才白皮书》保守估计，截至2018年10月，仅民营企业人工智能人才缺口至少在100万以上。中国人力资源学会副会长苏博士说:“像数字化管理师、无人机驾驶员这样的新职业在许多民营企业中早就存在，这些新职业能为国家可持续发展贡献力量。2019年4月，无人机驾驶员与数字化管理师、人工智能工程技术员等13个职业已列入国家职业分类大典。”此外，新兴技术溢出效应正在显现，传统第一、第二产业向数字化智能化转变，使得企业对工业机器人系统操作员和系统运维员的需求剧增，成为了现代工业生产一线的新兴职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人力资源专家王博士认为:“从经济社会整体来看，人们不必为智能化时代的就业问题过于担忧，因为更多新的职业、新的就业形态将成运而生，同时，就业岗位的增加、就业质量的提升都将为社会创造更多经济效益。”未来在新兴领域，专业的技术人才、创新人才，尤其是数字人才的供给缺口会逐渐增大，但由于人才之间的竞争也在加剧，倘若就业者没有做好应对的准备，不去主动适应竞争，便只能在机遇面前望而却步。为了适应就业岗位和就业方式的变化，需婴就业者放眼长远，提高自身学习能力，不断适应社会市场需求，拥抱数字经济时代的变化。总之，人类经历的任何场技术革命，都是机遇与桃战并存的，对未来的就业问题，亦应如是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八月的H市，已进入高温炙烤模式。夜，却未因此而平静。晚上十点，市区最大商场的主体部分已经打烊，人们陆续从商场大门走出。与此同时，另一批“意犹未尽”的顾客走进了地下一层和地下二层东侧的“21街区”。这片主营餐饮的区域，营业时间一直会延长到凌晨两点，是名副其实的“深夜食堂”。人们在炸糕店前排队买着炸糕、在奶茶店外挑选着饮料、手捧着冰淇淋和炸鸡……街区内无论面条米饭、饺子煎包，中餐西餐种类都很丰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H市商务局的陈科长介绍说，所谓“夜间经济”，是指从当日下午6点到次日早上6点发生的经济文化活动。在不少人看来，夜间经济无非就是“啤酒烤串加唱歌”。事实上，夜间经济的内涵远比“吃吃喝喝”丰富得多。它已经由早期的灯光夜市转变为包括“食、游、购、娱、体、展、演”等在内的多元夜间消费市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H市一家著名的24小时书店，就给人们的夜生活增加了一种新的方式。位于临窗位置的阅读区，摆放着一张长桌和七把圆形座椅，其中六把已被读者占用。年轻姑娘小赵戴着耳机，全神贯注地看着手机播放的“中国会计网校”课程。休息间隙，小赵告诉记者，自己参加工作不到一年，打算自学考“注会”。合租环境比较吵闹，下班后就来书店学到10点多再回去。“这里学习环境好，图书资源多，渴了有饮料，饿了有点心，非常方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再来，加把劲儿！”听着一旁教练的口令，扎着马尾辫的女孩咬了下嘴唇，抹了下额头的汗珠，继续奋力向前推着沉重的哑铃。已是夜里九点半，位于H市南二环附近的一家健身工作室灯火通明。“每天人最多的时候是八点左右，现在好多人已经练完走了。”健身教练表示，“我们工作室成立近三年，明显感觉到健身的人在增多。来这里的大部分是附近的住户，下班之后过来健身。正常情况下，我们是晚上十点关门，但有的人下班晚，跟教练约了，过来练到十一点、十二点也没问题，我们都等。”</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为了做好夜间经济这篇大文章，H市于2019年年初成立了由政府相关部门和行业协会组成的夜间工作委员会，拟定夜间经济发展目标。设计夜间经济空间布局，并通过与场地经营者、工作人员、夜间消费者以及周边居民对话的方式听取各方意见，平衡相关群体的利益诉求。同时，交通部门延长了地铁、公交夜间行车时间，为夜间经济的消费者和从业人员提供安全、便捷、舒适的交通工具。夜间经济的安全、噪音、垃圾等问题最为人们所诟病。H市成立专门机构加强公安、消防、城市管理等多部门联动，确保了夜市附近的公共安全、环境卫生。此外还推出了移动应用程序，供居民举报夜间滋扰情况，可通过网络联系所在区域社区的负责人，直接对问题进行处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夜间经济提高了设施使用率、释放了消费需求，激发了文化创造、带动了区域发展。此外，由于夜间具有与常规工作时间错位的优势，更多的潜在劳动力也能够通过在夜间上岗解决就业问题，缓解社会就业压力。如何让夜间经济健康有序的发展，政府的顶层设计尤为关键。政策质量高了，服务品质好了，投资者信心才更强，夜间经济才会走得更好，走得更远。”陈科长感慨地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某财经大学的张教授认为，当前，我国正处于新旧动能转换的关键时期，服务业具有吸引社会资本与居民消费的双重属性。以商务活动为主的夜间消费正好是服务业发展的最佳着力点。随着人民生活水平不断提高，对于消费的需求也更加多元化，在未来，夜间经济必将成为城市发展的重要源动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日前，清华大学陈教授在接受记者采访时说，中国有着创新的历史和文化基因，中国古代的四大发明对世界文明发展进程产生了重要影响。在今天，中国不少民营企业在全球科技领域激烈竞争中占有一席之地，推动了经济发展方式的转换、经济结构的调整，比如中国的移动支付、无人机、生物医药、分享经济等方面有许多领先世界的科技成果，有着比国外同类产品更好的用户体验。他认为，创新是推动经济发展的第一动力，没有科技创新的突破，就难以建成现代化经济体系，就难以实现高质量发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我们实现了豆浆机、电饭煲等数十款智能厨电的物联网应用。”著名的民营企业副总裁高总说。在用户需求倒逼之下，该企业对产品进行了智能化升级，目前产品已销售到世界50多个国家和地区，年销售额超过70亿元，拥有专利技术2047项。过去10多年，该企业凭借传感器等方面的制造优势，成为某些跨国大公司的重要供应商。“我们在产品的研发、设计等方面有长期积累，在创新中更容易将好点子转化为好产品。”高总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陈教授认为，中国的企业，特别是民营企业，在世界经济舞台上走出了一条从模仿、追随到引领的发展轨迹，而这背后的“秘决”便是创新。市场需求催生了中国民营企业对生产的创新、商业的创新，比如新零售、机器人、人工智能等等，这种创新不是短期的、偶然的，而是长期的、自发的，是一种迥然不同于欧美国家的创新路径，是深刻在中国经济肌体中独一无二的事实特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毋庸置疑的是，中国经历了40多年的高速发展，已经积累了雄厚的经济、科研、人才等诸多方面的基础。特别是与第四次工业革命相关的技术，如数字技术、人工智能、量子技术、新能源、5G通信等方面，都走在了世界前头。此外，中国的移动互联网发达，拥有业态优势；网民群体庞大，比欧、美、日网民数量之和还多，拥有大数据优势。特别是党和政府提出的“创新是引领发展的第一动力”，无疑为这场工业革命提供了优良的政治环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风物长宜放眼量”，创新是百年大计。纵观世界经济发展史，技术进步和产业变革是经济增长的重要引擎。历次工业革命均因重大技术变革兴起，逐渐催生了一大批新产业、新业态、新模式，进而大幅提高劳动生产率，推动经济增长步入黄金期。有研究显示，以人工智能为代表的的新技术革命，到2035年有望拉动中国经济年增长率明显提升，推动中国劳动生产率大幅提高。</w:t>
      </w:r>
      <w:r>
        <w:rPr>
          <w:rFonts w:hint="default" w:ascii="宋体" w:hAnsi="宋体" w:cs="宋体"/>
          <w:b w:val="0"/>
          <w:bCs w:val="0"/>
          <w:i w:val="0"/>
          <w:caps w:val="0"/>
          <w:color w:val="auto"/>
          <w:spacing w:val="0"/>
          <w:sz w:val="24"/>
          <w:szCs w:val="24"/>
          <w:u w:val="single"/>
          <w:lang w:val="en-US" w:eastAsia="zh-CN"/>
        </w:rPr>
        <w:t>一个经济体的底气，既要看眼前静态的“形”，更要看长远发展“势”。</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一</w:t>
      </w:r>
      <w:r>
        <w:rPr>
          <w:rFonts w:hint="eastAsia" w:ascii="宋体" w:hAnsi="宋体" w:cs="宋体"/>
          <w:b/>
          <w:bCs/>
          <w:i w:val="0"/>
          <w:caps w:val="0"/>
          <w:color w:val="auto"/>
          <w:spacing w:val="0"/>
          <w:sz w:val="24"/>
          <w:szCs w:val="24"/>
          <w:shd w:val="clear" w:fill="FFFFFF"/>
          <w:lang w:eastAsia="zh-CN"/>
        </w:rPr>
        <w:t>）根据给定资料1，归纳邱氏父子创业理念的差异性。(20分)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要求：准确、简明、全面，不超过200字。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i w:val="0"/>
          <w:caps w:val="0"/>
          <w:color w:val="auto"/>
          <w:spacing w:val="0"/>
          <w:sz w:val="24"/>
          <w:szCs w:val="24"/>
          <w:shd w:val="clear" w:fill="FFFFFF"/>
          <w:lang w:eastAsia="zh-CN"/>
        </w:rPr>
      </w:pPr>
      <w:r>
        <w:rPr>
          <w:rFonts w:hint="eastAsia" w:ascii="宋体" w:hAnsi="宋体" w:cs="宋体"/>
          <w:b/>
          <w:i w:val="0"/>
          <w:caps w:val="0"/>
          <w:color w:val="auto"/>
          <w:spacing w:val="0"/>
          <w:sz w:val="24"/>
          <w:szCs w:val="24"/>
          <w:shd w:val="clear" w:fill="FFFFFF"/>
          <w:lang w:eastAsia="zh-CN"/>
        </w:rPr>
        <w:t>（</w:t>
      </w:r>
      <w:r>
        <w:rPr>
          <w:rFonts w:hint="eastAsia" w:ascii="宋体" w:hAnsi="宋体" w:cs="宋体"/>
          <w:b/>
          <w:i w:val="0"/>
          <w:caps w:val="0"/>
          <w:color w:val="auto"/>
          <w:spacing w:val="0"/>
          <w:sz w:val="24"/>
          <w:szCs w:val="24"/>
          <w:shd w:val="clear" w:fill="FFFFFF"/>
          <w:lang w:val="en-US" w:eastAsia="zh-CN"/>
        </w:rPr>
        <w:t>二</w:t>
      </w:r>
      <w:r>
        <w:rPr>
          <w:rFonts w:hint="eastAsia" w:ascii="宋体" w:hAnsi="宋体" w:cs="宋体"/>
          <w:b/>
          <w:i w:val="0"/>
          <w:caps w:val="0"/>
          <w:color w:val="auto"/>
          <w:spacing w:val="0"/>
          <w:sz w:val="24"/>
          <w:szCs w:val="24"/>
          <w:shd w:val="clear" w:fill="FFFFFF"/>
          <w:lang w:eastAsia="zh-CN"/>
        </w:rPr>
        <w:t>）根据给定资料2，分析为什么不必为智能化时代的就业问题过于担忧。(30分)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i w:val="0"/>
          <w:caps w:val="0"/>
          <w:color w:val="auto"/>
          <w:spacing w:val="0"/>
          <w:sz w:val="24"/>
          <w:szCs w:val="24"/>
          <w:shd w:val="clear" w:fill="FFFFFF"/>
          <w:lang w:eastAsia="zh-CN"/>
        </w:rPr>
      </w:pPr>
      <w:r>
        <w:rPr>
          <w:rFonts w:hint="eastAsia" w:ascii="宋体" w:hAnsi="宋体" w:cs="宋体"/>
          <w:b w:val="0"/>
          <w:bCs/>
          <w:i w:val="0"/>
          <w:caps w:val="0"/>
          <w:color w:val="auto"/>
          <w:spacing w:val="0"/>
          <w:sz w:val="24"/>
          <w:szCs w:val="24"/>
          <w:shd w:val="clear" w:fill="FFFFFF"/>
          <w:lang w:eastAsia="zh-CN"/>
        </w:rPr>
        <w:t>要求：表述准确，条理清晰；不超过300字。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三</w:t>
      </w:r>
      <w:r>
        <w:rPr>
          <w:rFonts w:hint="eastAsia" w:ascii="宋体" w:hAnsi="宋体" w:cs="宋体"/>
          <w:b/>
          <w:bCs/>
          <w:i w:val="0"/>
          <w:caps w:val="0"/>
          <w:color w:val="auto"/>
          <w:spacing w:val="0"/>
          <w:sz w:val="24"/>
          <w:szCs w:val="24"/>
          <w:shd w:val="clear" w:fill="FFFFFF"/>
          <w:lang w:eastAsia="zh-CN"/>
        </w:rPr>
        <w:t>）假如你随C市商务局考察团到H市调研“夜间经济”发展情况，请结合“给定资料3”，写一份调研报告提纲（40分）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要求：（1）紧扣资料，内容全面；（2）层次分明，有逻辑性；（3）不超过400字。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四</w:t>
      </w:r>
      <w:r>
        <w:rPr>
          <w:rFonts w:hint="eastAsia" w:ascii="宋体" w:hAnsi="宋体" w:cs="宋体"/>
          <w:b/>
          <w:bCs/>
          <w:i w:val="0"/>
          <w:caps w:val="0"/>
          <w:color w:val="auto"/>
          <w:spacing w:val="0"/>
          <w:sz w:val="24"/>
          <w:szCs w:val="24"/>
          <w:shd w:val="clear" w:fill="FFFFFF"/>
          <w:lang w:eastAsia="zh-CN"/>
        </w:rPr>
        <w:t>）给定资料4中提到，“一个经济体的底气，既要看眼前静态的‘形’，更要看长远发展的‘势’”。请你根据对这句话的理解，联系实际，自拟题目，写一篇文章。(60分)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要求：自选角度，立意明确；思路清晰，语言流畅；不准照抄照搬给定资料；总字数1000-1200字。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2020年0822公务员多省联考《申论》题（贵州B卷）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default" w:ascii="宋体" w:hAnsi="宋体" w:eastAsia="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一、</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1.对创业成功的条件看法不同：老邱认为要胆大、灵活、肯吃苦、有运气；小邱认为要符合个人兴趣及所学。</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2.对未来发展道路的选择不同：老邱认为创业成功后要守业；小邱认为要不断开拓创新。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3.行业选择不同：老邱选择熟悉的、技术门槛低的行业；小邱探索新行业，选择有市场前景的项目。</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4.管理模式不同：老邱公司员工存在乡里乡亲的复杂关系，存在管理难题；小邱引进跨国管理人才，采取有中国特色、中西合璧的管理模式。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1.智能化时代，相关的新兴产业蓬勃发展，专业的技术人才、创新人才，尤其是数字人才的供给缺口会逐渐增大，对从业人员需求大幅增长。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2.新兴技术溢出效应正在显现，传统第一、第二产业向数字化智能化转变，使得企业对对应岗位的需求剧增，成为了现代工业生产一线的新兴职业。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3.就业岗位的增加、就业质量的提升都将为社会创造更多经济效益。</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eastAsia" w:ascii="宋体" w:hAnsi="宋体" w:eastAsia="宋体" w:cs="宋体"/>
          <w:color w:val="auto"/>
          <w:sz w:val="24"/>
          <w:szCs w:val="24"/>
          <w:lang w:eastAsia="zh-CN"/>
        </w:rPr>
        <w:t>4.新的形势会推动就业者放眼长远，提高自身学习能力，适应市场需求，主动适应竞争。</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三、参考答案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关于夜间经济发展情况的调研报告（提纲）</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背景：夜间经济指夜间发生的经济文化活动和多元消费市场，将解决就业问题、提高设施使用率、释放消费需求、激发文化创造和带动区域发展。在动能转换关键期，是发展服务业的着力点，成为城市发展的重要源动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经验：成立管理机构，加强顶层设计，拟定发展目标，设计空间布局，听取各方意见，平衡利益诉求；交通部门延长行车时间，提供安全便利的交通工具；成立专业机构，加强部门联动，保障公共安全和环境卫生；借助科技手段，处理夜间问题，推出移动应用程序，供居民举报使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建议：借鉴H市夜经济经验，助推我市经济发展。</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坚定底气，筑牢经济发展的“形”与“势”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纵观世界经济发展史，一个经济体的底气，既要看眼前静态的“形”，更要看长远发展的“势”。这里的“形”是指经济发展中不可或缺的创新力量，是我们掌握的科学技术、我们拥有的创新人才、我们积累的经济基础，以及我们具备的资源优势；而这里的“势”则是指长期深刻于我们国家历史和文化传统中的创新基因，是自觉于经济肌体中独一无二的创新特征。正是我们兼具了创新的“形”与“势”，才能在波诡云谲的世界经济浪潮中破浪前行！</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坚定底气，有赖于静态之“形”。回顾中国近代发展史，从一穷二白的计划经济，到如今世界第二大经济体，我们走了一条艰苦卓绝的奋斗之路，曾经的模仿、追随虽然带来一时经济的繁荣景象，但缺少核心技术支撑的山寨发展必然无法摆脱西方资本的掣肘，只有在科技创新上寻求突破才能化资源为优势，实现高质量发展。正是深耕于科技创新，我们才能在移动支付、无人机、生物医药、分享经济等方面领先世界，并不断通过想象力转化商业价值，实现以极致的用户体验和全面的智能服务引领世界发展潮流。当然，这种创新的“形”所涵盖的范畴还不止于此，我们通过制度创新，强化了国家治理能力，在已有的业态优势、资源优势的基础上，发挥“创新是引领发展的第一动能”的重要作用，营造了优良的政治环境。正是有了这些创新底气，我们才能在以创新驱动为主引擎的发展之路上展现中国力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坚定底气，关键在于长远发展之“势”。中国是世界上唯一延续五千年发展历史的国家，中国的悠久历史与文化传统是支撑我们古往今来生生不息的根本，其中创新精神便是深刻于我们血脉的基因，从结绳造字到四大发明再到今天的5G技术，中国人为世界贡献的智慧照亮了整个世界文明发展史，可见这种长期的民族传承并非偶发性行为，而是我们所具有的独一无二的发展特质。正是这种创新基因和民族传统，让我们于世界经济的至暗时刻——新冠疫情之下，依然通过夜经济、直播经济，创造了经济上扬的奇迹，提振世界经济。也正是这种创新思维和创新意识，让我们因势利导，顺势而为，抓住世界经济发展的大变革期，通过企业创新、商业创新，以新产业、新业态、新模式，实现长远发展。可见，创新之“势”也为创新之“形”的提供了更多可能。</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风物长宜放眼量”，我们既要看到创新之“形”的基础作用，打牢已有的经济、科研、人才基础，铸牢制度优势、资源优势；更应该秉持长远发展之“势”的根本力量，传承创新基因，秉承中国特色，走好中国道路，放眼长远，久久为功，不断彰显中国经济的十足底气，让中国这艘巨轮劈波斩浪、行稳致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3F3664"/>
    <w:rsid w:val="03560ED5"/>
    <w:rsid w:val="036F6C1D"/>
    <w:rsid w:val="07347D73"/>
    <w:rsid w:val="0889761C"/>
    <w:rsid w:val="0A98507B"/>
    <w:rsid w:val="0B441379"/>
    <w:rsid w:val="0BFE71BA"/>
    <w:rsid w:val="0CA677B3"/>
    <w:rsid w:val="0F612F75"/>
    <w:rsid w:val="11582C3C"/>
    <w:rsid w:val="11E83F74"/>
    <w:rsid w:val="13B87B3F"/>
    <w:rsid w:val="14595FA3"/>
    <w:rsid w:val="15AB625F"/>
    <w:rsid w:val="17E26C7B"/>
    <w:rsid w:val="184F54AF"/>
    <w:rsid w:val="18656B91"/>
    <w:rsid w:val="1BC33CB3"/>
    <w:rsid w:val="1CC30A5C"/>
    <w:rsid w:val="1E5D6247"/>
    <w:rsid w:val="1F873240"/>
    <w:rsid w:val="21121B13"/>
    <w:rsid w:val="25087D50"/>
    <w:rsid w:val="28D10B22"/>
    <w:rsid w:val="2D8D4698"/>
    <w:rsid w:val="2EA606F5"/>
    <w:rsid w:val="2ED262C6"/>
    <w:rsid w:val="31311D5F"/>
    <w:rsid w:val="32EC4CC1"/>
    <w:rsid w:val="34901CE0"/>
    <w:rsid w:val="3607653B"/>
    <w:rsid w:val="38537A6B"/>
    <w:rsid w:val="3B8165C3"/>
    <w:rsid w:val="3BC71067"/>
    <w:rsid w:val="3CF06C5C"/>
    <w:rsid w:val="3D4D32F4"/>
    <w:rsid w:val="3E965D2C"/>
    <w:rsid w:val="417D0790"/>
    <w:rsid w:val="44F409BE"/>
    <w:rsid w:val="45553416"/>
    <w:rsid w:val="4659133D"/>
    <w:rsid w:val="493919F9"/>
    <w:rsid w:val="4AF4719D"/>
    <w:rsid w:val="4DC8234D"/>
    <w:rsid w:val="51DB0139"/>
    <w:rsid w:val="522C4CC7"/>
    <w:rsid w:val="531866F6"/>
    <w:rsid w:val="541D0774"/>
    <w:rsid w:val="54401763"/>
    <w:rsid w:val="55E355F3"/>
    <w:rsid w:val="58321038"/>
    <w:rsid w:val="58E10783"/>
    <w:rsid w:val="58E960B9"/>
    <w:rsid w:val="599B0129"/>
    <w:rsid w:val="5A5D17D9"/>
    <w:rsid w:val="5B862ED5"/>
    <w:rsid w:val="5D601891"/>
    <w:rsid w:val="61B27301"/>
    <w:rsid w:val="654271F4"/>
    <w:rsid w:val="664A2D6F"/>
    <w:rsid w:val="689E3985"/>
    <w:rsid w:val="6AAB0333"/>
    <w:rsid w:val="6BC27444"/>
    <w:rsid w:val="6F864E21"/>
    <w:rsid w:val="724516BD"/>
    <w:rsid w:val="729306AB"/>
    <w:rsid w:val="72F726D0"/>
    <w:rsid w:val="74E43239"/>
    <w:rsid w:val="759202B2"/>
    <w:rsid w:val="77095FA5"/>
    <w:rsid w:val="78590AA5"/>
    <w:rsid w:val="79827AF6"/>
    <w:rsid w:val="79992B8E"/>
    <w:rsid w:val="7A29367D"/>
    <w:rsid w:val="7E894A6F"/>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7068</Words>
  <Characters>7185</Characters>
  <Lines>354</Lines>
  <Paragraphs>99</Paragraphs>
  <TotalTime>2</TotalTime>
  <ScaleCrop>false</ScaleCrop>
  <LinksUpToDate>false</LinksUpToDate>
  <CharactersWithSpaces>7187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2022-07-13T00:31:03Z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DBB7434FD3434C3AA7A85325083C5CC6</vt:lpwstr>
  </property>
</Properties>
</file>