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7"/>
        <w:keepNext w:val="0"/>
        <w:keepLines w:val="0"/>
        <w:pageBreakBefore w:val="0"/>
        <w:widowControl w:val="0"/>
        <w:suppressLineNumbers w:val="0"/>
        <w:shd w:val="clear" w:color="auto" w:fill="FFFFFF"/>
        <w:tabs>
          <w:tab w:val="left" w:pos="5040"/>
        </w:tabs>
        <w:kinsoku/>
        <w:wordWrap/>
        <w:overflowPunct/>
        <w:topLinePunct w:val="0"/>
        <w:autoSpaceDE/>
        <w:autoSpaceDN/>
        <w:bidi w:val="0"/>
        <w:adjustRightInd w:val="0"/>
        <w:snapToGrid w:val="0"/>
        <w:spacing w:before="95" w:beforeLines="30" w:beforeAutospacing="0" w:after="0" w:afterAutospacing="0" w:line="288" w:lineRule="auto"/>
        <w:ind w:left="0" w:right="0" w:firstLine="643" w:firstLineChars="200"/>
        <w:jc w:val="center"/>
        <w:textAlignment w:val="auto"/>
        <w:rPr>
          <w:rFonts w:hint="eastAsia" w:ascii="宋体" w:hAnsi="宋体" w:eastAsia="宋体" w:cs="宋体"/>
          <w:b/>
          <w:bCs/>
          <w:i w:val="0"/>
          <w:caps w:val="0"/>
          <w:color w:val="auto"/>
          <w:spacing w:val="0"/>
          <w:sz w:val="32"/>
          <w:szCs w:val="32"/>
          <w:shd w:val="clear" w:fill="FFFFFF"/>
        </w:rPr>
      </w:pPr>
      <w:r>
        <w:rPr>
          <w:rFonts w:hint="eastAsia" w:ascii="宋体" w:hAnsi="宋体" w:eastAsia="宋体" w:cs="宋体"/>
          <w:b/>
          <w:bCs/>
          <w:i w:val="0"/>
          <w:caps w:val="0"/>
          <w:color w:val="auto"/>
          <w:spacing w:val="0"/>
          <w:sz w:val="32"/>
          <w:szCs w:val="32"/>
          <w:shd w:val="clear" w:fill="FFFFFF"/>
        </w:rPr>
        <w:t>2020年0822公务员多省联考《申论》题（</w:t>
      </w:r>
      <w:r>
        <w:rPr>
          <w:rFonts w:hint="eastAsia" w:ascii="宋体" w:hAnsi="宋体" w:cs="宋体"/>
          <w:b/>
          <w:bCs/>
          <w:i w:val="0"/>
          <w:caps w:val="0"/>
          <w:color w:val="auto"/>
          <w:spacing w:val="0"/>
          <w:sz w:val="32"/>
          <w:szCs w:val="32"/>
          <w:shd w:val="clear" w:fill="FFFFFF"/>
          <w:lang w:val="en-US" w:eastAsia="zh-CN"/>
        </w:rPr>
        <w:t>贵州C</w:t>
      </w:r>
      <w:r>
        <w:rPr>
          <w:rFonts w:hint="eastAsia" w:ascii="宋体" w:hAnsi="宋体" w:eastAsia="宋体" w:cs="宋体"/>
          <w:b/>
          <w:bCs/>
          <w:i w:val="0"/>
          <w:caps w:val="0"/>
          <w:color w:val="auto"/>
          <w:spacing w:val="0"/>
          <w:sz w:val="32"/>
          <w:szCs w:val="32"/>
          <w:shd w:val="clear" w:fill="FFFFFF"/>
        </w:rPr>
        <w:t>卷）</w:t>
      </w:r>
    </w:p>
    <w:p>
      <w:pPr>
        <w:pStyle w:val="2"/>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firstLine="482" w:firstLineChars="200"/>
        <w:textAlignment w:val="auto"/>
        <w:rPr>
          <w:rFonts w:hint="eastAsia" w:ascii="宋体" w:hAnsi="宋体" w:eastAsia="宋体" w:cs="宋体"/>
          <w:i w:val="0"/>
          <w:caps w:val="0"/>
          <w:color w:val="auto"/>
          <w:spacing w:val="0"/>
          <w:sz w:val="24"/>
          <w:szCs w:val="24"/>
          <w:shd w:val="clear" w:fill="FFFFFF"/>
        </w:rPr>
      </w:pPr>
    </w:p>
    <w:p>
      <w:pPr>
        <w:pStyle w:val="2"/>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firstLine="482"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shd w:val="clear" w:fill="FFFFFF"/>
        </w:rPr>
        <w:t>一、注意事项</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楷体" w:hAnsi="楷体" w:eastAsia="楷体" w:cs="楷体"/>
          <w:b w:val="0"/>
          <w:bCs/>
          <w:i w:val="0"/>
          <w:caps w:val="0"/>
          <w:color w:val="auto"/>
          <w:spacing w:val="0"/>
          <w:sz w:val="24"/>
          <w:szCs w:val="24"/>
        </w:rPr>
      </w:pPr>
      <w:r>
        <w:rPr>
          <w:rFonts w:hint="eastAsia" w:ascii="楷体" w:hAnsi="楷体" w:eastAsia="楷体" w:cs="楷体"/>
          <w:b w:val="0"/>
          <w:bCs/>
          <w:i w:val="0"/>
          <w:caps w:val="0"/>
          <w:color w:val="auto"/>
          <w:spacing w:val="0"/>
          <w:sz w:val="24"/>
          <w:szCs w:val="24"/>
          <w:shd w:val="clear" w:fill="FFFFFF"/>
        </w:rPr>
        <w:t>1.本题本由给定资料与作答要求两部分构成。考试时限为1</w:t>
      </w:r>
      <w:r>
        <w:rPr>
          <w:rFonts w:hint="eastAsia" w:ascii="楷体" w:hAnsi="楷体" w:eastAsia="楷体" w:cs="楷体"/>
          <w:b w:val="0"/>
          <w:bCs/>
          <w:i w:val="0"/>
          <w:caps w:val="0"/>
          <w:color w:val="auto"/>
          <w:spacing w:val="0"/>
          <w:sz w:val="24"/>
          <w:szCs w:val="24"/>
          <w:shd w:val="clear" w:fill="FFFFFF"/>
          <w:lang w:val="en-US" w:eastAsia="zh-CN"/>
        </w:rPr>
        <w:t>5</w:t>
      </w:r>
      <w:r>
        <w:rPr>
          <w:rFonts w:hint="eastAsia" w:ascii="楷体" w:hAnsi="楷体" w:eastAsia="楷体" w:cs="楷体"/>
          <w:b w:val="0"/>
          <w:bCs/>
          <w:i w:val="0"/>
          <w:caps w:val="0"/>
          <w:color w:val="auto"/>
          <w:spacing w:val="0"/>
          <w:sz w:val="24"/>
          <w:szCs w:val="24"/>
          <w:shd w:val="clear" w:fill="FFFFFF"/>
        </w:rPr>
        <w:t>0分钟。其中，阅读给定资料参考时限为50分钟，作答参考时限为</w:t>
      </w:r>
      <w:r>
        <w:rPr>
          <w:rFonts w:hint="eastAsia" w:ascii="楷体" w:hAnsi="楷体" w:eastAsia="楷体" w:cs="楷体"/>
          <w:b w:val="0"/>
          <w:bCs/>
          <w:i w:val="0"/>
          <w:caps w:val="0"/>
          <w:color w:val="auto"/>
          <w:spacing w:val="0"/>
          <w:sz w:val="24"/>
          <w:szCs w:val="24"/>
          <w:shd w:val="clear" w:fill="FFFFFF"/>
          <w:lang w:val="en-US" w:eastAsia="zh-CN"/>
        </w:rPr>
        <w:t>10</w:t>
      </w:r>
      <w:r>
        <w:rPr>
          <w:rFonts w:hint="eastAsia" w:ascii="楷体" w:hAnsi="楷体" w:eastAsia="楷体" w:cs="楷体"/>
          <w:b w:val="0"/>
          <w:bCs/>
          <w:i w:val="0"/>
          <w:caps w:val="0"/>
          <w:color w:val="auto"/>
          <w:spacing w:val="0"/>
          <w:sz w:val="24"/>
          <w:szCs w:val="24"/>
          <w:shd w:val="clear" w:fill="FFFFFF"/>
        </w:rPr>
        <w:t>0分钟。</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楷体" w:hAnsi="楷体" w:eastAsia="楷体" w:cs="楷体"/>
          <w:b w:val="0"/>
          <w:bCs/>
          <w:i w:val="0"/>
          <w:caps w:val="0"/>
          <w:color w:val="auto"/>
          <w:spacing w:val="0"/>
          <w:sz w:val="24"/>
          <w:szCs w:val="24"/>
        </w:rPr>
      </w:pPr>
      <w:r>
        <w:rPr>
          <w:rFonts w:hint="eastAsia" w:ascii="楷体" w:hAnsi="楷体" w:eastAsia="楷体" w:cs="楷体"/>
          <w:b w:val="0"/>
          <w:bCs/>
          <w:i w:val="0"/>
          <w:caps w:val="0"/>
          <w:color w:val="auto"/>
          <w:spacing w:val="0"/>
          <w:sz w:val="24"/>
          <w:szCs w:val="24"/>
          <w:shd w:val="clear" w:fill="FFFFFF"/>
        </w:rPr>
        <w:t>2.请在题本、答题卡指定位置上用黑色字迹的钢笔或签字笔填写自己的姓名和准考证号，并用2B铅笔在准考证号对应的数字上填涂。</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楷体" w:hAnsi="楷体" w:eastAsia="楷体" w:cs="楷体"/>
          <w:b w:val="0"/>
          <w:bCs/>
          <w:i w:val="0"/>
          <w:caps w:val="0"/>
          <w:color w:val="auto"/>
          <w:spacing w:val="0"/>
          <w:sz w:val="24"/>
          <w:szCs w:val="24"/>
        </w:rPr>
      </w:pPr>
      <w:r>
        <w:rPr>
          <w:rFonts w:hint="eastAsia" w:ascii="楷体" w:hAnsi="楷体" w:eastAsia="楷体" w:cs="楷体"/>
          <w:b w:val="0"/>
          <w:bCs/>
          <w:i w:val="0"/>
          <w:caps w:val="0"/>
          <w:color w:val="auto"/>
          <w:spacing w:val="0"/>
          <w:sz w:val="24"/>
          <w:szCs w:val="24"/>
          <w:shd w:val="clear" w:fill="FFFFFF"/>
        </w:rPr>
        <w:t>3.请用黑色字迹的钢笔或签字笔在答题卡上指定的区域内作答，超出答题区域的作答无效！</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楷体" w:hAnsi="楷体" w:eastAsia="楷体" w:cs="楷体"/>
          <w:b w:val="0"/>
          <w:bCs/>
          <w:i w:val="0"/>
          <w:caps w:val="0"/>
          <w:color w:val="auto"/>
          <w:spacing w:val="0"/>
          <w:sz w:val="24"/>
          <w:szCs w:val="24"/>
        </w:rPr>
      </w:pPr>
      <w:r>
        <w:rPr>
          <w:rFonts w:hint="eastAsia" w:ascii="楷体" w:hAnsi="楷体" w:eastAsia="楷体" w:cs="楷体"/>
          <w:b w:val="0"/>
          <w:bCs/>
          <w:i w:val="0"/>
          <w:caps w:val="0"/>
          <w:color w:val="auto"/>
          <w:spacing w:val="0"/>
          <w:sz w:val="24"/>
          <w:szCs w:val="24"/>
          <w:shd w:val="clear" w:fill="FFFFFF"/>
        </w:rPr>
        <w:t>4.待监考人员宣布考试开始后，方可开始答题。</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楷体" w:hAnsi="楷体" w:eastAsia="楷体" w:cs="楷体"/>
          <w:b w:val="0"/>
          <w:bCs/>
          <w:i w:val="0"/>
          <w:caps w:val="0"/>
          <w:color w:val="auto"/>
          <w:spacing w:val="0"/>
          <w:sz w:val="24"/>
          <w:szCs w:val="24"/>
        </w:rPr>
      </w:pPr>
      <w:r>
        <w:rPr>
          <w:rFonts w:hint="eastAsia" w:ascii="楷体" w:hAnsi="楷体" w:eastAsia="楷体" w:cs="楷体"/>
          <w:b w:val="0"/>
          <w:bCs/>
          <w:i w:val="0"/>
          <w:caps w:val="0"/>
          <w:color w:val="auto"/>
          <w:spacing w:val="0"/>
          <w:sz w:val="24"/>
          <w:szCs w:val="24"/>
          <w:shd w:val="clear" w:fill="FFFFFF"/>
        </w:rPr>
        <w:t>5.所有题目一律使用现代汉语作答。未按要求作答的，不得分。</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楷体" w:hAnsi="楷体" w:eastAsia="楷体" w:cs="楷体"/>
          <w:b w:val="0"/>
          <w:bCs/>
          <w:i w:val="0"/>
          <w:caps w:val="0"/>
          <w:color w:val="auto"/>
          <w:spacing w:val="0"/>
          <w:sz w:val="24"/>
          <w:szCs w:val="24"/>
        </w:rPr>
      </w:pPr>
      <w:r>
        <w:rPr>
          <w:rFonts w:hint="eastAsia" w:ascii="楷体" w:hAnsi="楷体" w:eastAsia="楷体" w:cs="楷体"/>
          <w:b w:val="0"/>
          <w:bCs/>
          <w:i w:val="0"/>
          <w:caps w:val="0"/>
          <w:color w:val="auto"/>
          <w:spacing w:val="0"/>
          <w:sz w:val="24"/>
          <w:szCs w:val="24"/>
          <w:shd w:val="clear" w:fill="FFFFFF"/>
        </w:rPr>
        <w:t>6.监考人员宣布考试结束时，应立即停止作答，将题本、答题卡和草稿纸都翻过来留在桌上，待监考人员确认数量无误、允许离开后，方可离开。</w:t>
      </w:r>
    </w:p>
    <w:p>
      <w:pPr>
        <w:pStyle w:val="2"/>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firstLine="482"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shd w:val="clear" w:fill="FFFFFF"/>
        </w:rPr>
        <w:t>二、给定材料</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2" w:firstLineChars="200"/>
        <w:textAlignment w:val="auto"/>
        <w:rPr>
          <w:rFonts w:hint="eastAsia" w:ascii="宋体" w:hAnsi="宋体" w:eastAsia="宋体" w:cs="宋体"/>
          <w:b/>
          <w:bCs/>
          <w:i w:val="0"/>
          <w:caps w:val="0"/>
          <w:color w:val="auto"/>
          <w:spacing w:val="0"/>
          <w:sz w:val="24"/>
          <w:szCs w:val="24"/>
        </w:rPr>
      </w:pPr>
      <w:r>
        <w:rPr>
          <w:rFonts w:hint="eastAsia" w:ascii="宋体" w:hAnsi="宋体" w:eastAsia="宋体" w:cs="宋体"/>
          <w:b/>
          <w:bCs/>
          <w:i w:val="0"/>
          <w:caps w:val="0"/>
          <w:color w:val="auto"/>
          <w:spacing w:val="0"/>
          <w:sz w:val="24"/>
          <w:szCs w:val="24"/>
          <w:shd w:val="clear" w:fill="FFFFFF"/>
        </w:rPr>
        <w:t>材料1</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lang w:val="en-US" w:eastAsia="zh-CN"/>
        </w:rPr>
      </w:pPr>
      <w:r>
        <w:rPr>
          <w:rFonts w:hint="eastAsia" w:ascii="宋体" w:hAnsi="宋体" w:eastAsia="宋体" w:cs="宋体"/>
          <w:i w:val="0"/>
          <w:caps w:val="0"/>
          <w:color w:val="auto"/>
          <w:spacing w:val="0"/>
          <w:sz w:val="24"/>
          <w:szCs w:val="24"/>
          <w:shd w:val="clear" w:fill="FFFFFF"/>
          <w:lang w:val="en-US" w:eastAsia="zh-CN"/>
        </w:rPr>
        <w:t>从2015年9月开始，在S市H街道洪储小区当了近30年居委会主任的老朱，又多了一个新身份——基层立法联系点信息员。“立法的神秘感一下子被打破了，立法工作就在家门口，每个人都可以参与，这就是人民当家作主。”      </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lang w:val="en-US" w:eastAsia="zh-CN"/>
        </w:rPr>
      </w:pPr>
      <w:r>
        <w:rPr>
          <w:rFonts w:hint="eastAsia" w:ascii="宋体" w:hAnsi="宋体" w:eastAsia="宋体" w:cs="宋体"/>
          <w:i w:val="0"/>
          <w:caps w:val="0"/>
          <w:color w:val="auto"/>
          <w:spacing w:val="0"/>
          <w:sz w:val="24"/>
          <w:szCs w:val="24"/>
          <w:shd w:val="clear" w:fill="FFFFFF"/>
          <w:lang w:val="en-US" w:eastAsia="zh-CN"/>
        </w:rPr>
        <w:t> 2019年，垃圾分类成为百姓讨论的热点话题。“生活垃圾，究竟怎么分？垃圾分类标准不仅直接关系到管理效果，而且关乎民生，立法过程备受关注。在这一背景下，我们作为市人大常委会基层立法联系点，承担了《S市生活垃圾管理条例》制定的意见收集工作，目的就是要把老百姓的建议原汁原味地提上去。”朱主任说。      </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lang w:val="en-US" w:eastAsia="zh-CN"/>
        </w:rPr>
      </w:pPr>
      <w:r>
        <w:rPr>
          <w:rFonts w:hint="eastAsia" w:ascii="宋体" w:hAnsi="宋体" w:eastAsia="宋体" w:cs="宋体"/>
          <w:i w:val="0"/>
          <w:caps w:val="0"/>
          <w:color w:val="auto"/>
          <w:spacing w:val="0"/>
          <w:sz w:val="24"/>
          <w:szCs w:val="24"/>
          <w:shd w:val="clear" w:fill="FFFFFF"/>
          <w:lang w:val="en-US" w:eastAsia="zh-CN"/>
        </w:rPr>
        <w:t>79岁的老夏是洪储社区的居民，对垃圾分类立法非常热心。“在条例草案的听证会上，关于垃圾分类标准的问题讨论十分热烈。”老夏记忆犹新，“我从老年人的视角发表了意见，建议按照大多数市民熟悉的四分法来分，分类搞得太复杂，老年人记不住。”“真没想到，我的建议最终被采纳入法了。”老夏激动地说，“这说明立法联系点的意见征集不是摆样子，老百姓的想法能在立法中切实得到体现。”       </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lang w:val="en-US" w:eastAsia="zh-CN"/>
        </w:rPr>
      </w:pPr>
      <w:r>
        <w:rPr>
          <w:rFonts w:hint="eastAsia" w:ascii="宋体" w:hAnsi="宋体" w:eastAsia="宋体" w:cs="宋体"/>
          <w:i w:val="0"/>
          <w:caps w:val="0"/>
          <w:color w:val="auto"/>
          <w:spacing w:val="0"/>
          <w:sz w:val="24"/>
          <w:szCs w:val="24"/>
          <w:shd w:val="clear" w:fill="FFFFFF"/>
          <w:lang w:val="en-US" w:eastAsia="zh-CN"/>
        </w:rPr>
        <w:t>不仅要传递群众好声音，还要关注好不同群体的立法心声。“比如，在中小企业促进法修订草案征求意见阶段，对于中小企业和创业基地、基层政府部门，服务企业的街道社区等，都要从不同方面征集意见。”H街道人大工委龚主任介绍，基层立法联系点还要注重向人民群众做好解释工作，善于把“法言法语”转化成群众通俗易懂的语言，潜移默化地加强法治教育。“两年多来，1800余人次参与立法意见征询，10余个立法问题成为社区公共议题，其中两个进入2018年H街道社区代表会议议题，并成功推进了多个社区服务项目。”龚主任说。       </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lang w:val="en-US" w:eastAsia="zh-CN"/>
        </w:rPr>
      </w:pPr>
      <w:r>
        <w:rPr>
          <w:rFonts w:hint="eastAsia" w:ascii="宋体" w:hAnsi="宋体" w:eastAsia="宋体" w:cs="宋体"/>
          <w:i w:val="0"/>
          <w:caps w:val="0"/>
          <w:color w:val="auto"/>
          <w:spacing w:val="0"/>
          <w:sz w:val="24"/>
          <w:szCs w:val="24"/>
          <w:shd w:val="clear" w:fill="FFFFFF"/>
          <w:lang w:val="en-US" w:eastAsia="zh-CN"/>
        </w:rPr>
        <w:t>“让专业的意见渗透到法律条款中。”S市人大常委会研究室刘主任表示，对于一些涉及特定知识和专业领域的立法，在广泛征集基层民意的同时，积极征集专业人才的意见，对于提高立法建议的采纳率大有益处。在制定反家庭暴力法时，某律师事务所的吴律师正好办理过一起老年人遭女儿虐待的案件。“反家庭暴力法草案中保护妇女、儿童权益的内容比较明显，而家庭还应该包括老年人，特别是与子女同居的老年人。”吴律师说，在基层立法联系点征集意见时，她提出了这项建议，最终被采纳。      </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shd w:val="clear" w:fill="FFFFFF"/>
          <w:lang w:val="en-US" w:eastAsia="zh-CN"/>
        </w:rPr>
      </w:pPr>
      <w:r>
        <w:rPr>
          <w:rFonts w:hint="eastAsia" w:ascii="宋体" w:hAnsi="宋体" w:eastAsia="宋体" w:cs="宋体"/>
          <w:i w:val="0"/>
          <w:caps w:val="0"/>
          <w:color w:val="auto"/>
          <w:spacing w:val="0"/>
          <w:sz w:val="24"/>
          <w:szCs w:val="24"/>
          <w:shd w:val="clear" w:fill="FFFFFF"/>
          <w:lang w:val="en-US" w:eastAsia="zh-CN"/>
        </w:rPr>
        <w:t> 作为基层立法联系点的S市C镇人大，共设立了36个采集点，各采集点着重吸纳退休或者在职法律工作者、教师、工程师等各行各业有一定专业知识储备的热心人，组建了群众智囊团。“目前，群众智囊团有150人，C镇人大还专门聘请了4位专家学者组成了专家顾问团。”C镇人大钱主席介绍，这样收集上来的意见更专业，也更能反映基层群众的诉求，促进立法工作更加规范、科学。“农村集体聚餐场所很多，如果发生食物中毒，处罚对象是谁？是聚餐的承办者、举办者，还是场所提供者？还要明确被追责主体的法律地位。”在《S市食品安全条例》征求意见时，C镇人大针对农村地区的实际情况提出了完善建议，并得到了采纳，促进了农村聚餐管理更加规范。</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2" w:firstLineChars="200"/>
        <w:textAlignment w:val="auto"/>
        <w:rPr>
          <w:rFonts w:hint="eastAsia" w:ascii="宋体" w:hAnsi="宋体" w:eastAsia="宋体" w:cs="宋体"/>
          <w:b/>
          <w:bCs/>
          <w:i w:val="0"/>
          <w:caps w:val="0"/>
          <w:color w:val="auto"/>
          <w:spacing w:val="0"/>
          <w:sz w:val="24"/>
          <w:szCs w:val="24"/>
        </w:rPr>
      </w:pPr>
      <w:r>
        <w:rPr>
          <w:rFonts w:hint="eastAsia" w:ascii="宋体" w:hAnsi="宋体" w:eastAsia="宋体" w:cs="宋体"/>
          <w:b/>
          <w:bCs/>
          <w:i w:val="0"/>
          <w:caps w:val="0"/>
          <w:color w:val="auto"/>
          <w:spacing w:val="0"/>
          <w:sz w:val="24"/>
          <w:szCs w:val="24"/>
          <w:shd w:val="clear" w:fill="FFFFFF"/>
        </w:rPr>
        <w:t>材料2</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云雾缭绕、山高路远，十八洞村就在大山深处。作为偏远山区的一个苗族村落，十八洞村原本少人知晓，2013年11月3日，习近平总书记来到这里考察调研、访贫问苦，首次提出精准扶贫战略思想，十八洞村由此声名远播。       </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再过多少年我也忘不了那一天！”石大娘回忆说，“那天下午，村里来了好多人，不一会儿，一群人走到我家门前，走在前面的那位身材魁梧，面带微笑，问我这是不是你屋？我讲是的。他问可不可以到屋里坐下子？我说可以可以，稀客稀客！”那时，石大娘真不知道来她家的是习近平总书记。      </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 石大娘没有读过一天书，不认识一个字，嫁到十八洞村后，尽管一天到晚勤劳辛苦，但由于自然条件差，穷乡僻壤，薄田寡地，一家人生活贫困。“我和老伴本来以为这辈子就这样过下去了，也认命了。”石大娘说。习近平总书记的到来和精准扶贫政策的推进，彻底改变了老人一家的命运。县扶贫工作队将她家列为精准扶贫对象，纳入了低保，送来了榉木苗、梨树苗，帮着各种了3亩。来参观的游客越来越多，工作队帮她在家开了个小商店，卖些饮料、方便面、书籍和纪念品等。“现在的日子，过去做梦都不敢想！”石大娘顺手向火塘里续了几块柴，火烧得更旺了。      </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2016年，十八洞村人均纯收入由2013年的1686元增加到8313元，贫困发生率由2013年的56.75%下降到1.28%。2017年，该村的当家产业猕猴桃挂果，全村人均收入首次突破万元。石大娘家作为建档立卡贫困户，成了村里猕猴桃合作社的原始股东，2017年分红2000元，2018年分红2400元。“我现在一年四季餐餐有肉吃，神仙过的日子也就是这样了！”石大娘说。2019年，十八洞旅游公司正式营运，截至年底，游客超60万人次，带动全村农家乐、乡村民宿大发展，猕猴桃、黄桃、腊肉、蜂蜜、苗绣、山泉水等村里土特产品热销。2020年，十八洞村溶洞景区将建设完成并对外开放，预计年游客量可达100万人次。      </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2019年国庆节前几天，石大娘和村里农民艺术团的40多个姐妹到了北京，参加中央民族歌舞团的一场大型文艺晚会，献上了苗族情景表演《十八洞的今天变了样》。在十八洞村，像石大娘这样走出大山，到外面开眼界、见世面的村民越来越多。从城市回到家乡寻求发展的年轻人也越来速多，他们在十八洞村开起了农家乐、当起了导游。这天，石大娘22岁的外孙女小龙正好在家，她已取得学前教育专业的大专文凭，正自考本科。“以后我要在十八洞村开一家幼儿园，梦想总是要有的。”她自信而爽朗。       </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rPr>
        <w:t>“以前十八洞村是袋子空、家里空、寨子空、精神空。”县扶贫工作队的伍副队长说，“现在，村民收入多了，年轻人多了，全村人致富奔小康的心气足足的！”“对十八洞村来说，最大的变化是人的变化。”县委宣传部周副部长说。</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2" w:firstLineChars="200"/>
        <w:textAlignment w:val="auto"/>
        <w:rPr>
          <w:rFonts w:hint="eastAsia" w:ascii="宋体" w:hAnsi="宋体" w:eastAsia="宋体" w:cs="宋体"/>
          <w:b/>
          <w:bCs/>
          <w:i w:val="0"/>
          <w:caps w:val="0"/>
          <w:color w:val="auto"/>
          <w:spacing w:val="0"/>
          <w:sz w:val="24"/>
          <w:szCs w:val="24"/>
        </w:rPr>
      </w:pPr>
      <w:r>
        <w:rPr>
          <w:rFonts w:hint="eastAsia" w:ascii="宋体" w:hAnsi="宋体" w:eastAsia="宋体" w:cs="宋体"/>
          <w:b/>
          <w:bCs/>
          <w:i w:val="0"/>
          <w:caps w:val="0"/>
          <w:color w:val="auto"/>
          <w:spacing w:val="0"/>
          <w:sz w:val="24"/>
          <w:szCs w:val="24"/>
          <w:shd w:val="clear" w:fill="FFFFFF"/>
        </w:rPr>
        <w:t>材料3</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乡间公路，两米多宽，刚好供一辆轿车通行。不巧的是，路中“长”出一根电线杆，占了路面近半米。车行至此，弯转不得，直行也不畅，一长段出村的道路成了摆设，J县星火村的村民们没少为废旧电线杆的事儿烦心。      </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 “开车到这里，傻眼，只好倒回去。”顺着星火村党总支马副书记指的方向看过去——道路两旁、宅前屋后、田间地头，架空线杆不时见到，分布极不规则，还有不少已经闲置废弃。最近的杆子离村民家宅不过数米，村民们开玩笑抱怨：道路拓宽、房屋翻建，还都得看杆子的“脸色”。       </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废旧电线杆碍事，为啥不给挪个地儿？“想请走，没那么容易。”星火村党总支奚书记细数电线杆的“娘家”，“电力、电信、联通、移动、有线电视……就连小灵通的杆子现在还竖着呢！”这么多单位的电线杆，要挪，得一家一家打电话咨询、打报告申请，电话那头听完诉求，都是先报价格，估算下来，废弃不用的杆，拔走，3000块钱一根；挪地方，更贵，一根得1万多块钱，而且流程走下来，移杆周期至少也得两三个月。星火村共34根废弃空杆要拔除，81根尚在使用的电线杆要迁移，算算账，这笔钱对基层来说可不是个小数目。     </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在星火村，为这件事，村民们常有反映，可几年来，也只解决了几根。拔根电线杆，事本不大，却因“杆出多门”，多头管理，在基层治理中反倒成了“盲区”。据县建设局调研统计，辖区内农村地区95%以上的架空线杆竖在村民的宅前屋后、村主干道旁或田间地头，有的废弃线杆权属单位为减少处理废杆的成本，任由废杆随意丢弃，而线杆申请移动周期长、费用高，给村里带来较大经济压力。“解决不好这个问题，村子村容村貌受影响，会给整个美丽乡村建设拖后腿。”奚书记说。       </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去年J县大调研，乡村废弃电线杆的处理问题被县建设局上报到了县里的大调研办公室，定性为典型的跨地区、跨部门、跨事权的“三跨”问题。“县里立即启动复杂重大问题处理机制，迅速进入上报、流转、解决流程。”J县大调研办公室相关负责人说，“三跨”问题多出现在基层治理的薄弱区域、盲点区域，通过大调研解决复杂重大问题的过程，也是推动建立健全体制机制的过程。      </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打开J县探索建立的复杂重大问题统筹协调推进“流程图”，这类疑难问题有着明确的流转规定。在“流程图”上可以看到，问题进入上报环节后，需立即在有关会议上进行统筹协调、责任分工；随后进入流转环节，协调单位对问题进行全面深入了解，确定问题办理的协同单位、时间进度、阶段性工作等内容；然后由协调相关单位依据授权发挥牵头协调作用，多方攥起拳头，形成解决问题的合力。</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2" w:firstLineChars="200"/>
        <w:textAlignment w:val="auto"/>
        <w:rPr>
          <w:rFonts w:hint="eastAsia" w:ascii="宋体" w:hAnsi="宋体" w:eastAsia="宋体" w:cs="宋体"/>
          <w:b/>
          <w:bCs/>
          <w:i w:val="0"/>
          <w:caps w:val="0"/>
          <w:color w:val="auto"/>
          <w:spacing w:val="0"/>
          <w:sz w:val="24"/>
          <w:szCs w:val="24"/>
        </w:rPr>
      </w:pPr>
      <w:r>
        <w:rPr>
          <w:rFonts w:hint="eastAsia" w:ascii="宋体" w:hAnsi="宋体" w:eastAsia="宋体" w:cs="宋体"/>
          <w:b/>
          <w:bCs/>
          <w:i w:val="0"/>
          <w:caps w:val="0"/>
          <w:color w:val="auto"/>
          <w:spacing w:val="0"/>
          <w:sz w:val="24"/>
          <w:szCs w:val="24"/>
          <w:shd w:val="clear" w:fill="FFFFFF"/>
        </w:rPr>
        <w:t>材料4</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2017年2月，东部F市与西部D市两地政府签订《东西部扶贫协作框架协议》，确定共同实施劳务输转技能培训暨大中专生就业协作计划。3年来，F市走出了一条帮助D市群众全方位、立体式的就业脱贫路，探索出F、D两地扶贫劳务协作模式，入选了110个“全球减贫案例”。      </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32岁的小周与他的妻子小张，是D市建档立卡贫困户。在两地有关部门的组织下，夫妇俩于2019年年初来F市务工，现在是某塑胶有限公司的员工。“我一个月工资五六千元吧，我老婆也差不多。这样下去，我们的日子有奔头了！”说起这份工作，小周十分满意。他说，除了工资，只要务工半年以上，还可以享受到F市为每人发放的一万多元的各种补贴，十分可观。目前他们每人已经领取到了4500元补贴，其余补贴将陆续发放。此外，公司专门为他们安排了免费的夫妻房，洗手间、厨房、空调等配套设施一应俱全，让他们在F市安下了一个温暖的家。像小周夫妇这样的D市贫困劳动力，3年来，F市已输转了近万人次。    </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F市和D市相距2000多公里，为实现“输转一人、就业一人、脱贫一户”的目标，F市多措并举，从政策保障、薪酬待遇等方面，为务工人员提供良好的务工环境。针对D市建档立卡贫困户劳动力普遍年龄偏大、缺乏技能、工作效率低、工资待遇不高等实际情况，F市出台政策规定：D市建档立卡贫困户劳动力来F市就业的，认定为F市就业困难对象，享受F市本地建档贫困户同等的社保补贴、职业培训补贴等政策；首次来F市就业且就业满1个月的，发放交通补贴500元和一次性生活补贴1000元；借鉴公益性岗位开发扶贫经验，探索以劳务补助方式实施“企业千岗定向D市精准脱贫计划”，每年在F市扶贫就业基地，企业新开发2000个优质岗位，定向招聘D市建档立卡贫困户劳动力，除企业工资外，在最初6个月内每人每月补贴600元。到2019年，务工半年以上的D市贫困家庭劳动力，每人可享受F市各类补贴13500元。    </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为了鼓励企业安排D市户籍务工人员就业，F市遴选一批企业创建了就业扶贫示范基地，对吸纳一定人数以上D市劳动力的就业基地（企业），予以一次性奖励。F市还开展D市优秀员工评选表彰奖励，每年评选100名D市优秀员工并给予奖励，目前已有200名员工获评，进一步提升了他们的获得感、幸福感。为了让D市员工吃得惯、住得好、留得下，F市在食宿条件、岗位安排、薪酬待遇、工作时间等方面进一步提升优化，体现对他们的特别关爱，真正做到“感情留人、待遇留人、政策留人、环境留人”。       </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贫困劳动力可以到F市务工，他们的子女如何帮扶？F市坚持渔鱼兼授，实施智力扶贫。针对部分建档立卡户学生初中、高中毕业后辍学在家、缺乏技能等问题，F市发挥技师学院优势，资助D市户籍建档立卡贫困家庭初、高中毕业生到技师学院免费就读，使他们能够学到一技之长，更好地建设和服务家乡，帮助家乡人民早日脱贫。这些学生在F市上学期间，可以免交学费、学杂费和住宿费，每位学生每年还可以享受交通往返补贴2000元、生活补助8000元、国家助学金2000元。对于一些即将毕业的技校学子，F市积极搭建平台，组织多家企业开展校园招聘活动，为他们学习锻炼和就业创造条件。目前已有200多名学生在多家企业顶岗实习。F市每年还腾出一批事业单位和市属国有企业岗位，面向D市建档立卡贫困家庭高校毕业生招聘，并根据实际情况适当降低学历、放宽专业限制，目前已招聘近300名贫困学子来F市工作。“我要扎根F市努力工作，以良好的工作业绩回报当地人民的关爱。”D市贫困学子小黄感动地说。      </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对于离乡外出有难度的贫困户，F市将工厂车间“搬”到他们家门口，让他们实现就地就业、稳定增收。说起在某服装公司扶贫车间上班，贫困户小何满心欢喜：“原来出去打工，照顾不到家里，现在在家门口打工，每月4000多元工资，老婆也有2000多元，我们俩既赚了钱，也顾了家。”目前在这家服装公司的扶贫车间已安排了140名当地群众就业，其中建档立卡贫困户100人。截至2019年底，F市已推进25家企业在D市落地，建设“扶贫车间”89个，带动1800多名建档立卡贫困户就近就地就业。      </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F市与D市结对帮扶以来，两地扶贫劳务协作工作取得显著成效，初步形成了党委政府主导、职能部门主抓、企业和群众发挥主体作用的扶贫劳务协作“FD模式”。目前，已累计组织输转D市贫困劳动力就业上万人次，直接带动2万多名D市贫困人口脱贫，组织输转建档立卡贫困劳动力占东部地区帮扶贫困地区总数近一半。      </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default" w:ascii="宋体" w:hAnsi="宋体" w:cs="宋体"/>
          <w:b w:val="0"/>
          <w:bCs w:val="0"/>
          <w:i w:val="0"/>
          <w:caps w:val="0"/>
          <w:color w:val="auto"/>
          <w:spacing w:val="0"/>
          <w:sz w:val="24"/>
          <w:szCs w:val="24"/>
          <w:lang w:val="en-US" w:eastAsia="zh-CN"/>
        </w:rPr>
      </w:pPr>
      <w:r>
        <w:rPr>
          <w:rFonts w:hint="default" w:ascii="宋体" w:hAnsi="宋体" w:cs="宋体"/>
          <w:b w:val="0"/>
          <w:bCs w:val="0"/>
          <w:i w:val="0"/>
          <w:caps w:val="0"/>
          <w:color w:val="auto"/>
          <w:spacing w:val="0"/>
          <w:sz w:val="24"/>
          <w:szCs w:val="24"/>
          <w:lang w:val="en-US" w:eastAsia="zh-CN"/>
        </w:rPr>
        <w:t>FD扶贫劳务协作模式，成为国务院扶贫办举办的全国携手奔小康培训班唯一教学案例，为推动全国东西部扶贫工作优化升级贡献了“东部智慧”。 </w:t>
      </w:r>
    </w:p>
    <w:p>
      <w:pPr>
        <w:pStyle w:val="2"/>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firstLine="482" w:firstLineChars="200"/>
        <w:textAlignment w:val="auto"/>
        <w:rPr>
          <w:rFonts w:hint="eastAsia" w:ascii="宋体" w:hAnsi="宋体" w:eastAsia="宋体" w:cs="宋体"/>
          <w:i w:val="0"/>
          <w:caps w:val="0"/>
          <w:color w:val="auto"/>
          <w:spacing w:val="0"/>
          <w:sz w:val="24"/>
          <w:szCs w:val="24"/>
        </w:rPr>
      </w:pPr>
      <w:r>
        <w:rPr>
          <w:rFonts w:hint="eastAsia" w:ascii="宋体" w:hAnsi="宋体" w:eastAsia="宋体" w:cs="宋体"/>
          <w:i w:val="0"/>
          <w:caps w:val="0"/>
          <w:color w:val="auto"/>
          <w:spacing w:val="0"/>
          <w:sz w:val="24"/>
          <w:szCs w:val="24"/>
          <w:shd w:val="clear" w:fill="FFFFFF"/>
        </w:rPr>
        <w:t>三、作答要求</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2" w:firstLineChars="200"/>
        <w:textAlignment w:val="auto"/>
        <w:rPr>
          <w:rFonts w:hint="eastAsia" w:ascii="宋体" w:hAnsi="宋体" w:cs="宋体"/>
          <w:b/>
          <w:bCs/>
          <w:i w:val="0"/>
          <w:caps w:val="0"/>
          <w:color w:val="auto"/>
          <w:spacing w:val="0"/>
          <w:sz w:val="24"/>
          <w:szCs w:val="24"/>
          <w:shd w:val="clear" w:fill="FFFFFF"/>
          <w:lang w:eastAsia="zh-CN"/>
        </w:rPr>
      </w:pPr>
      <w:r>
        <w:rPr>
          <w:rFonts w:hint="eastAsia" w:ascii="宋体" w:hAnsi="宋体" w:cs="宋体"/>
          <w:b/>
          <w:bCs/>
          <w:i w:val="0"/>
          <w:caps w:val="0"/>
          <w:color w:val="auto"/>
          <w:spacing w:val="0"/>
          <w:sz w:val="24"/>
          <w:szCs w:val="24"/>
          <w:shd w:val="clear" w:fill="FFFFFF"/>
          <w:lang w:eastAsia="zh-CN"/>
        </w:rPr>
        <w:t>（</w:t>
      </w:r>
      <w:r>
        <w:rPr>
          <w:rFonts w:hint="eastAsia" w:ascii="宋体" w:hAnsi="宋体" w:cs="宋体"/>
          <w:b/>
          <w:bCs/>
          <w:i w:val="0"/>
          <w:caps w:val="0"/>
          <w:color w:val="auto"/>
          <w:spacing w:val="0"/>
          <w:sz w:val="24"/>
          <w:szCs w:val="24"/>
          <w:shd w:val="clear" w:fill="FFFFFF"/>
          <w:lang w:val="en-US" w:eastAsia="zh-CN"/>
        </w:rPr>
        <w:t>一</w:t>
      </w:r>
      <w:r>
        <w:rPr>
          <w:rFonts w:hint="eastAsia" w:ascii="宋体" w:hAnsi="宋体" w:cs="宋体"/>
          <w:b/>
          <w:bCs/>
          <w:i w:val="0"/>
          <w:caps w:val="0"/>
          <w:color w:val="auto"/>
          <w:spacing w:val="0"/>
          <w:sz w:val="24"/>
          <w:szCs w:val="24"/>
          <w:shd w:val="clear" w:fill="FFFFFF"/>
          <w:lang w:eastAsia="zh-CN"/>
        </w:rPr>
        <w:t>）根据给定资料1，请谈谈建立基层立法联系点制度在该市发挥了哪些积极作用？(30分) </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cs="宋体"/>
          <w:b w:val="0"/>
          <w:bCs w:val="0"/>
          <w:i w:val="0"/>
          <w:caps w:val="0"/>
          <w:color w:val="auto"/>
          <w:spacing w:val="0"/>
          <w:sz w:val="24"/>
          <w:szCs w:val="24"/>
          <w:shd w:val="clear" w:fill="FFFFFF"/>
          <w:lang w:eastAsia="zh-CN"/>
        </w:rPr>
      </w:pPr>
      <w:r>
        <w:rPr>
          <w:rFonts w:hint="eastAsia" w:ascii="宋体" w:hAnsi="宋体" w:cs="宋体"/>
          <w:b w:val="0"/>
          <w:bCs w:val="0"/>
          <w:i w:val="0"/>
          <w:caps w:val="0"/>
          <w:color w:val="auto"/>
          <w:spacing w:val="0"/>
          <w:sz w:val="24"/>
          <w:szCs w:val="24"/>
          <w:shd w:val="clear" w:fill="FFFFFF"/>
          <w:lang w:eastAsia="zh-CN"/>
        </w:rPr>
        <w:t>要求：准确、全面、有条理，不超过300字。</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2" w:firstLineChars="200"/>
        <w:textAlignment w:val="auto"/>
        <w:rPr>
          <w:rFonts w:hint="eastAsia" w:ascii="宋体" w:hAnsi="宋体" w:cs="宋体"/>
          <w:b/>
          <w:i w:val="0"/>
          <w:caps w:val="0"/>
          <w:color w:val="auto"/>
          <w:spacing w:val="0"/>
          <w:sz w:val="24"/>
          <w:szCs w:val="24"/>
          <w:shd w:val="clear" w:fill="FFFFFF"/>
          <w:lang w:eastAsia="zh-CN"/>
        </w:rPr>
      </w:pPr>
      <w:r>
        <w:rPr>
          <w:rFonts w:hint="eastAsia" w:ascii="宋体" w:hAnsi="宋体" w:cs="宋体"/>
          <w:b/>
          <w:i w:val="0"/>
          <w:caps w:val="0"/>
          <w:color w:val="auto"/>
          <w:spacing w:val="0"/>
          <w:sz w:val="24"/>
          <w:szCs w:val="24"/>
          <w:shd w:val="clear" w:fill="FFFFFF"/>
          <w:lang w:eastAsia="zh-CN"/>
        </w:rPr>
        <w:t>（</w:t>
      </w:r>
      <w:r>
        <w:rPr>
          <w:rFonts w:hint="eastAsia" w:ascii="宋体" w:hAnsi="宋体" w:cs="宋体"/>
          <w:b/>
          <w:i w:val="0"/>
          <w:caps w:val="0"/>
          <w:color w:val="auto"/>
          <w:spacing w:val="0"/>
          <w:sz w:val="24"/>
          <w:szCs w:val="24"/>
          <w:shd w:val="clear" w:fill="FFFFFF"/>
          <w:lang w:val="en-US" w:eastAsia="zh-CN"/>
        </w:rPr>
        <w:t>二</w:t>
      </w:r>
      <w:r>
        <w:rPr>
          <w:rFonts w:hint="eastAsia" w:ascii="宋体" w:hAnsi="宋体" w:cs="宋体"/>
          <w:b/>
          <w:i w:val="0"/>
          <w:caps w:val="0"/>
          <w:color w:val="auto"/>
          <w:spacing w:val="0"/>
          <w:sz w:val="24"/>
          <w:szCs w:val="24"/>
          <w:shd w:val="clear" w:fill="FFFFFF"/>
          <w:lang w:eastAsia="zh-CN"/>
        </w:rPr>
        <w:t>）从“过去做梦都不敢想”到现在“梦想总是要有的”，请你根据给定资料2，谈谈十八洞村村民的心态为什么会发生这样的变化。(30分) </w:t>
      </w:r>
    </w:p>
    <w:p>
      <w:pPr>
        <w:pStyle w:val="7"/>
        <w:keepNext w:val="0"/>
        <w:keepLines w:val="0"/>
        <w:pageBreakBefore w:val="0"/>
        <w:widowControl w:val="0"/>
        <w:suppressLineNumbers w:val="0"/>
        <w:shd w:val="clear" w:fill="FFFFFF"/>
        <w:kinsoku/>
        <w:wordWrap/>
        <w:overflowPunct/>
        <w:topLinePunct w:val="0"/>
        <w:autoSpaceDE/>
        <w:autoSpaceDN/>
        <w:bidi w:val="0"/>
        <w:adjustRightInd w:val="0"/>
        <w:snapToGrid w:val="0"/>
        <w:spacing w:before="95" w:beforeLines="30" w:beforeAutospacing="0" w:after="0" w:afterAutospacing="0" w:line="288" w:lineRule="auto"/>
        <w:ind w:left="0" w:right="0" w:firstLine="480" w:firstLineChars="200"/>
        <w:textAlignment w:val="auto"/>
        <w:rPr>
          <w:rFonts w:hint="eastAsia" w:ascii="宋体" w:hAnsi="宋体" w:cs="宋体"/>
          <w:b w:val="0"/>
          <w:bCs/>
          <w:i w:val="0"/>
          <w:caps w:val="0"/>
          <w:color w:val="auto"/>
          <w:spacing w:val="0"/>
          <w:sz w:val="24"/>
          <w:szCs w:val="24"/>
          <w:shd w:val="clear" w:fill="FFFFFF"/>
          <w:lang w:eastAsia="zh-CN"/>
        </w:rPr>
      </w:pPr>
      <w:r>
        <w:rPr>
          <w:rFonts w:hint="eastAsia" w:ascii="宋体" w:hAnsi="宋体" w:cs="宋体"/>
          <w:b w:val="0"/>
          <w:bCs/>
          <w:i w:val="0"/>
          <w:caps w:val="0"/>
          <w:color w:val="auto"/>
          <w:spacing w:val="0"/>
          <w:sz w:val="24"/>
          <w:szCs w:val="24"/>
          <w:shd w:val="clear" w:fill="FFFFFF"/>
          <w:lang w:eastAsia="zh-CN"/>
        </w:rPr>
        <w:t>要求：准确、全面，有条理，不超过300字。</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2" w:firstLineChars="200"/>
        <w:jc w:val="left"/>
        <w:textAlignment w:val="auto"/>
        <w:rPr>
          <w:rFonts w:hint="eastAsia" w:ascii="宋体" w:hAnsi="宋体" w:cs="宋体"/>
          <w:b/>
          <w:bCs/>
          <w:i w:val="0"/>
          <w:caps w:val="0"/>
          <w:color w:val="auto"/>
          <w:spacing w:val="0"/>
          <w:sz w:val="24"/>
          <w:szCs w:val="24"/>
          <w:shd w:val="clear" w:fill="FFFFFF"/>
          <w:lang w:eastAsia="zh-CN"/>
        </w:rPr>
      </w:pPr>
      <w:r>
        <w:rPr>
          <w:rFonts w:hint="eastAsia" w:ascii="宋体" w:hAnsi="宋体" w:cs="宋体"/>
          <w:b/>
          <w:bCs/>
          <w:i w:val="0"/>
          <w:caps w:val="0"/>
          <w:color w:val="auto"/>
          <w:spacing w:val="0"/>
          <w:sz w:val="24"/>
          <w:szCs w:val="24"/>
          <w:shd w:val="clear" w:fill="FFFFFF"/>
          <w:lang w:eastAsia="zh-CN"/>
        </w:rPr>
        <w:t>（</w:t>
      </w:r>
      <w:r>
        <w:rPr>
          <w:rFonts w:hint="eastAsia" w:ascii="宋体" w:hAnsi="宋体" w:cs="宋体"/>
          <w:b/>
          <w:bCs/>
          <w:i w:val="0"/>
          <w:caps w:val="0"/>
          <w:color w:val="auto"/>
          <w:spacing w:val="0"/>
          <w:sz w:val="24"/>
          <w:szCs w:val="24"/>
          <w:shd w:val="clear" w:fill="FFFFFF"/>
          <w:lang w:val="en-US" w:eastAsia="zh-CN"/>
        </w:rPr>
        <w:t>三</w:t>
      </w:r>
      <w:r>
        <w:rPr>
          <w:rFonts w:hint="eastAsia" w:ascii="宋体" w:hAnsi="宋体" w:cs="宋体"/>
          <w:b/>
          <w:bCs/>
          <w:i w:val="0"/>
          <w:caps w:val="0"/>
          <w:color w:val="auto"/>
          <w:spacing w:val="0"/>
          <w:sz w:val="24"/>
          <w:szCs w:val="24"/>
          <w:shd w:val="clear" w:fill="FFFFFF"/>
          <w:lang w:eastAsia="zh-CN"/>
        </w:rPr>
        <w:t>）根据给定资料3，请你提出整治J县乡村电线杆乱象的具体措施。（40分）</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2" w:firstLineChars="200"/>
        <w:jc w:val="left"/>
        <w:textAlignment w:val="auto"/>
        <w:rPr>
          <w:rFonts w:hint="eastAsia" w:ascii="宋体" w:hAnsi="宋体" w:cs="宋体"/>
          <w:b/>
          <w:bCs/>
          <w:i w:val="0"/>
          <w:caps w:val="0"/>
          <w:color w:val="auto"/>
          <w:spacing w:val="0"/>
          <w:sz w:val="24"/>
          <w:szCs w:val="24"/>
          <w:shd w:val="clear" w:fill="FFFFFF"/>
          <w:lang w:eastAsia="zh-CN"/>
        </w:rPr>
      </w:pPr>
      <w:r>
        <w:rPr>
          <w:rFonts w:hint="eastAsia" w:ascii="宋体" w:hAnsi="宋体" w:cs="宋体"/>
          <w:b/>
          <w:bCs/>
          <w:i w:val="0"/>
          <w:caps w:val="0"/>
          <w:color w:val="auto"/>
          <w:spacing w:val="0"/>
          <w:sz w:val="24"/>
          <w:szCs w:val="24"/>
          <w:shd w:val="clear" w:fill="FFFFFF"/>
          <w:lang w:eastAsia="zh-CN"/>
        </w:rPr>
        <w:t>要求：</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left"/>
        <w:textAlignment w:val="auto"/>
        <w:rPr>
          <w:rFonts w:hint="eastAsia" w:ascii="宋体" w:hAnsi="宋体" w:cs="宋体"/>
          <w:b w:val="0"/>
          <w:bCs w:val="0"/>
          <w:i w:val="0"/>
          <w:caps w:val="0"/>
          <w:color w:val="auto"/>
          <w:spacing w:val="0"/>
          <w:sz w:val="24"/>
          <w:szCs w:val="24"/>
          <w:shd w:val="clear" w:fill="FFFFFF"/>
          <w:lang w:eastAsia="zh-CN"/>
        </w:rPr>
      </w:pPr>
      <w:r>
        <w:rPr>
          <w:rFonts w:hint="eastAsia" w:ascii="宋体" w:hAnsi="宋体" w:cs="宋体"/>
          <w:b w:val="0"/>
          <w:bCs w:val="0"/>
          <w:i w:val="0"/>
          <w:caps w:val="0"/>
          <w:color w:val="auto"/>
          <w:spacing w:val="0"/>
          <w:sz w:val="24"/>
          <w:szCs w:val="24"/>
          <w:shd w:val="clear" w:fill="FFFFFF"/>
          <w:lang w:eastAsia="zh-CN"/>
        </w:rPr>
        <w:t>（1）紧扣资料，内容完整；</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left"/>
        <w:textAlignment w:val="auto"/>
        <w:rPr>
          <w:rFonts w:hint="eastAsia" w:ascii="宋体" w:hAnsi="宋体" w:cs="宋体"/>
          <w:b w:val="0"/>
          <w:bCs w:val="0"/>
          <w:i w:val="0"/>
          <w:caps w:val="0"/>
          <w:color w:val="auto"/>
          <w:spacing w:val="0"/>
          <w:sz w:val="24"/>
          <w:szCs w:val="24"/>
          <w:shd w:val="clear" w:fill="FFFFFF"/>
          <w:lang w:eastAsia="zh-CN"/>
        </w:rPr>
      </w:pPr>
      <w:r>
        <w:rPr>
          <w:rFonts w:hint="eastAsia" w:ascii="宋体" w:hAnsi="宋体" w:cs="宋体"/>
          <w:b w:val="0"/>
          <w:bCs w:val="0"/>
          <w:i w:val="0"/>
          <w:caps w:val="0"/>
          <w:color w:val="auto"/>
          <w:spacing w:val="0"/>
          <w:sz w:val="24"/>
          <w:szCs w:val="24"/>
          <w:shd w:val="clear" w:fill="FFFFFF"/>
          <w:lang w:eastAsia="zh-CN"/>
        </w:rPr>
        <w:t>（2）条理清晰，措施可行；</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left"/>
        <w:textAlignment w:val="auto"/>
        <w:rPr>
          <w:rFonts w:hint="eastAsia" w:ascii="宋体" w:hAnsi="宋体" w:cs="宋体"/>
          <w:b w:val="0"/>
          <w:bCs w:val="0"/>
          <w:i w:val="0"/>
          <w:caps w:val="0"/>
          <w:color w:val="auto"/>
          <w:spacing w:val="0"/>
          <w:sz w:val="24"/>
          <w:szCs w:val="24"/>
          <w:shd w:val="clear" w:fill="FFFFFF"/>
          <w:lang w:eastAsia="zh-CN"/>
        </w:rPr>
      </w:pPr>
      <w:r>
        <w:rPr>
          <w:rFonts w:hint="eastAsia" w:ascii="宋体" w:hAnsi="宋体" w:cs="宋体"/>
          <w:b w:val="0"/>
          <w:bCs w:val="0"/>
          <w:i w:val="0"/>
          <w:caps w:val="0"/>
          <w:color w:val="auto"/>
          <w:spacing w:val="0"/>
          <w:sz w:val="24"/>
          <w:szCs w:val="24"/>
          <w:shd w:val="clear" w:fill="FFFFFF"/>
          <w:lang w:eastAsia="zh-CN"/>
        </w:rPr>
        <w:t>（3）字数不超过400字。</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2" w:firstLineChars="200"/>
        <w:jc w:val="left"/>
        <w:textAlignment w:val="auto"/>
        <w:rPr>
          <w:rFonts w:hint="eastAsia" w:ascii="宋体" w:hAnsi="宋体" w:cs="宋体"/>
          <w:b/>
          <w:bCs/>
          <w:i w:val="0"/>
          <w:caps w:val="0"/>
          <w:color w:val="auto"/>
          <w:spacing w:val="0"/>
          <w:sz w:val="24"/>
          <w:szCs w:val="24"/>
          <w:shd w:val="clear" w:fill="FFFFFF"/>
          <w:lang w:eastAsia="zh-CN"/>
        </w:rPr>
      </w:pPr>
      <w:r>
        <w:rPr>
          <w:rFonts w:hint="eastAsia" w:ascii="宋体" w:hAnsi="宋体" w:cs="宋体"/>
          <w:b/>
          <w:bCs/>
          <w:i w:val="0"/>
          <w:caps w:val="0"/>
          <w:color w:val="auto"/>
          <w:spacing w:val="0"/>
          <w:sz w:val="24"/>
          <w:szCs w:val="24"/>
          <w:shd w:val="clear" w:fill="FFFFFF"/>
          <w:lang w:eastAsia="zh-CN"/>
        </w:rPr>
        <w:t>（</w:t>
      </w:r>
      <w:r>
        <w:rPr>
          <w:rFonts w:hint="eastAsia" w:ascii="宋体" w:hAnsi="宋体" w:cs="宋体"/>
          <w:b/>
          <w:bCs/>
          <w:i w:val="0"/>
          <w:caps w:val="0"/>
          <w:color w:val="auto"/>
          <w:spacing w:val="0"/>
          <w:sz w:val="24"/>
          <w:szCs w:val="24"/>
          <w:shd w:val="clear" w:fill="FFFFFF"/>
          <w:lang w:val="en-US" w:eastAsia="zh-CN"/>
        </w:rPr>
        <w:t>四</w:t>
      </w:r>
      <w:r>
        <w:rPr>
          <w:rFonts w:hint="eastAsia" w:ascii="宋体" w:hAnsi="宋体" w:cs="宋体"/>
          <w:b/>
          <w:bCs/>
          <w:i w:val="0"/>
          <w:caps w:val="0"/>
          <w:color w:val="auto"/>
          <w:spacing w:val="0"/>
          <w:sz w:val="24"/>
          <w:szCs w:val="24"/>
          <w:shd w:val="clear" w:fill="FFFFFF"/>
          <w:lang w:eastAsia="zh-CN"/>
        </w:rPr>
        <w:t>）根据给定资料4，请就东西部扶贫劳务协作“FD模式”的基本做法拟写一份工作简报。(50分)</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2" w:firstLineChars="200"/>
        <w:jc w:val="left"/>
        <w:textAlignment w:val="auto"/>
        <w:rPr>
          <w:rFonts w:hint="eastAsia" w:ascii="宋体" w:hAnsi="宋体" w:cs="宋体"/>
          <w:b/>
          <w:bCs/>
          <w:i w:val="0"/>
          <w:caps w:val="0"/>
          <w:color w:val="auto"/>
          <w:spacing w:val="0"/>
          <w:sz w:val="24"/>
          <w:szCs w:val="24"/>
          <w:shd w:val="clear" w:fill="FFFFFF"/>
          <w:lang w:eastAsia="zh-CN"/>
        </w:rPr>
      </w:pPr>
      <w:r>
        <w:rPr>
          <w:rFonts w:hint="eastAsia" w:ascii="宋体" w:hAnsi="宋体" w:cs="宋体"/>
          <w:b/>
          <w:bCs/>
          <w:i w:val="0"/>
          <w:caps w:val="0"/>
          <w:color w:val="auto"/>
          <w:spacing w:val="0"/>
          <w:sz w:val="24"/>
          <w:szCs w:val="24"/>
          <w:shd w:val="clear" w:fill="FFFFFF"/>
          <w:lang w:eastAsia="zh-CN"/>
        </w:rPr>
        <w:t>要求：</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left"/>
        <w:textAlignment w:val="auto"/>
        <w:rPr>
          <w:rFonts w:hint="eastAsia" w:ascii="宋体" w:hAnsi="宋体" w:cs="宋体"/>
          <w:b w:val="0"/>
          <w:bCs w:val="0"/>
          <w:i w:val="0"/>
          <w:caps w:val="0"/>
          <w:color w:val="auto"/>
          <w:spacing w:val="0"/>
          <w:sz w:val="24"/>
          <w:szCs w:val="24"/>
          <w:shd w:val="clear" w:fill="FFFFFF"/>
          <w:lang w:eastAsia="zh-CN"/>
        </w:rPr>
      </w:pPr>
      <w:r>
        <w:rPr>
          <w:rFonts w:hint="eastAsia" w:ascii="宋体" w:hAnsi="宋体" w:cs="宋体"/>
          <w:b w:val="0"/>
          <w:bCs w:val="0"/>
          <w:i w:val="0"/>
          <w:caps w:val="0"/>
          <w:color w:val="auto"/>
          <w:spacing w:val="0"/>
          <w:sz w:val="24"/>
          <w:szCs w:val="24"/>
          <w:shd w:val="clear" w:fill="FFFFFF"/>
          <w:lang w:eastAsia="zh-CN"/>
        </w:rPr>
        <w:t>（1）紧扣资料，内容完整；</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left"/>
        <w:textAlignment w:val="auto"/>
        <w:rPr>
          <w:rFonts w:hint="eastAsia" w:ascii="宋体" w:hAnsi="宋体" w:cs="宋体"/>
          <w:b w:val="0"/>
          <w:bCs w:val="0"/>
          <w:i w:val="0"/>
          <w:caps w:val="0"/>
          <w:color w:val="auto"/>
          <w:spacing w:val="0"/>
          <w:sz w:val="24"/>
          <w:szCs w:val="24"/>
          <w:shd w:val="clear" w:fill="FFFFFF"/>
          <w:lang w:eastAsia="zh-CN"/>
        </w:rPr>
      </w:pPr>
      <w:r>
        <w:rPr>
          <w:rFonts w:hint="eastAsia" w:ascii="宋体" w:hAnsi="宋体" w:cs="宋体"/>
          <w:b w:val="0"/>
          <w:bCs w:val="0"/>
          <w:i w:val="0"/>
          <w:caps w:val="0"/>
          <w:color w:val="auto"/>
          <w:spacing w:val="0"/>
          <w:sz w:val="24"/>
          <w:szCs w:val="24"/>
          <w:shd w:val="clear" w:fill="FFFFFF"/>
          <w:lang w:eastAsia="zh-CN"/>
        </w:rPr>
        <w:t>（2）条理清晰，语言准确；</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left"/>
        <w:textAlignment w:val="auto"/>
        <w:rPr>
          <w:rFonts w:hint="eastAsia" w:ascii="宋体" w:hAnsi="宋体" w:cs="宋体"/>
          <w:b w:val="0"/>
          <w:bCs w:val="0"/>
          <w:i w:val="0"/>
          <w:caps w:val="0"/>
          <w:color w:val="auto"/>
          <w:spacing w:val="0"/>
          <w:sz w:val="24"/>
          <w:szCs w:val="24"/>
          <w:shd w:val="clear" w:fill="FFFFFF"/>
          <w:lang w:eastAsia="zh-CN"/>
        </w:rPr>
      </w:pPr>
      <w:r>
        <w:rPr>
          <w:rFonts w:hint="eastAsia" w:ascii="宋体" w:hAnsi="宋体" w:cs="宋体"/>
          <w:b w:val="0"/>
          <w:bCs w:val="0"/>
          <w:i w:val="0"/>
          <w:caps w:val="0"/>
          <w:color w:val="auto"/>
          <w:spacing w:val="0"/>
          <w:sz w:val="24"/>
          <w:szCs w:val="24"/>
          <w:shd w:val="clear" w:fill="FFFFFF"/>
          <w:lang w:eastAsia="zh-CN"/>
        </w:rPr>
        <w:t>（3）字数在500～600字。</w:t>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left"/>
        <w:textAlignment w:val="auto"/>
        <w:rPr>
          <w:rFonts w:hint="eastAsia" w:ascii="宋体" w:hAnsi="宋体" w:cs="宋体"/>
          <w:b w:val="0"/>
          <w:bCs w:val="0"/>
          <w:i w:val="0"/>
          <w:caps w:val="0"/>
          <w:color w:val="auto"/>
          <w:spacing w:val="0"/>
          <w:sz w:val="24"/>
          <w:szCs w:val="24"/>
          <w:shd w:val="clear" w:fill="FFFFFF"/>
          <w:lang w:eastAsia="zh-CN"/>
        </w:rPr>
      </w:pPr>
    </w:p>
    <w:p>
      <w:pPr>
        <w:pStyle w:val="7"/>
        <w:keepNext w:val="0"/>
        <w:keepLines w:val="0"/>
        <w:pageBreakBefore w:val="0"/>
        <w:widowControl w:val="0"/>
        <w:shd w:val="clear" w:color="auto" w:fill="FFFFFF"/>
        <w:kinsoku/>
        <w:wordWrap/>
        <w:overflowPunct/>
        <w:topLinePunct w:val="0"/>
        <w:bidi w:val="0"/>
        <w:adjustRightInd w:val="0"/>
        <w:snapToGrid w:val="0"/>
        <w:spacing w:before="32" w:beforeLines="10" w:beforeAutospacing="0" w:after="0" w:afterAutospacing="0" w:line="240" w:lineRule="auto"/>
        <w:ind w:firstLine="420" w:firstLineChars="200"/>
        <w:jc w:val="center"/>
        <w:textAlignment w:val="auto"/>
        <w:rPr>
          <w:rFonts w:hint="eastAsia" w:ascii="宋体" w:hAnsi="宋体" w:eastAsia="宋体" w:cs="宋体"/>
          <w:b w:val="0"/>
          <w:bCs w:val="0"/>
          <w:color w:val="auto"/>
          <w:sz w:val="21"/>
          <w:szCs w:val="21"/>
          <w:lang w:eastAsia="zh-CN"/>
        </w:rPr>
      </w:pP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2" w:firstLineChars="200"/>
        <w:jc w:val="left"/>
        <w:textAlignment w:val="auto"/>
        <w:rPr>
          <w:rFonts w:hint="eastAsia" w:ascii="宋体" w:hAnsi="宋体" w:cs="宋体"/>
          <w:b/>
          <w:bCs/>
          <w:i w:val="0"/>
          <w:caps w:val="0"/>
          <w:color w:val="auto"/>
          <w:spacing w:val="0"/>
          <w:sz w:val="24"/>
          <w:szCs w:val="24"/>
          <w:shd w:val="clear" w:fill="FFFFFF"/>
          <w:lang w:eastAsia="zh-CN"/>
        </w:rPr>
      </w:pP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80" w:firstLineChars="200"/>
        <w:textAlignment w:val="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br w:type="page"/>
      </w:r>
    </w:p>
    <w:p>
      <w:pPr>
        <w:keepNext w:val="0"/>
        <w:keepLines w:val="0"/>
        <w:pageBreakBefore w:val="0"/>
        <w:widowControl w:val="0"/>
        <w:kinsoku/>
        <w:wordWrap/>
        <w:overflowPunct/>
        <w:topLinePunct w:val="0"/>
        <w:autoSpaceDE/>
        <w:autoSpaceDN/>
        <w:bidi w:val="0"/>
        <w:adjustRightInd w:val="0"/>
        <w:snapToGrid w:val="0"/>
        <w:spacing w:before="95" w:beforeLines="30" w:line="288" w:lineRule="auto"/>
        <w:ind w:firstLine="480" w:firstLineChars="200"/>
        <w:textAlignment w:val="auto"/>
        <w:rPr>
          <w:rFonts w:hint="eastAsia" w:ascii="宋体" w:hAnsi="宋体" w:eastAsia="宋体" w:cs="宋体"/>
          <w:color w:val="auto"/>
          <w:sz w:val="24"/>
          <w:szCs w:val="24"/>
          <w:lang w:eastAsia="zh-CN"/>
        </w:rPr>
      </w:pPr>
    </w:p>
    <w:p>
      <w:pPr>
        <w:pStyle w:val="7"/>
        <w:keepNext w:val="0"/>
        <w:keepLines w:val="0"/>
        <w:pageBreakBefore w:val="0"/>
        <w:widowControl w:val="0"/>
        <w:suppressLineNumbers w:val="0"/>
        <w:shd w:val="clear" w:color="auto" w:fill="FFFFFF"/>
        <w:tabs>
          <w:tab w:val="left" w:pos="5040"/>
        </w:tabs>
        <w:kinsoku/>
        <w:wordWrap/>
        <w:overflowPunct/>
        <w:topLinePunct w:val="0"/>
        <w:autoSpaceDE/>
        <w:autoSpaceDN/>
        <w:bidi w:val="0"/>
        <w:adjustRightInd w:val="0"/>
        <w:snapToGrid w:val="0"/>
        <w:spacing w:before="63" w:beforeLines="20" w:beforeAutospacing="0" w:after="0" w:afterAutospacing="0" w:line="264" w:lineRule="auto"/>
        <w:ind w:left="0" w:right="0" w:firstLine="643" w:firstLineChars="200"/>
        <w:jc w:val="center"/>
        <w:textAlignment w:val="auto"/>
        <w:rPr>
          <w:rFonts w:hint="default" w:ascii="宋体" w:hAnsi="宋体" w:eastAsia="宋体" w:cs="宋体"/>
          <w:b/>
          <w:bCs/>
          <w:i w:val="0"/>
          <w:caps w:val="0"/>
          <w:color w:val="auto"/>
          <w:spacing w:val="0"/>
          <w:sz w:val="32"/>
          <w:szCs w:val="32"/>
          <w:shd w:val="clear" w:fill="FFFFFF"/>
          <w:lang w:val="en-US" w:eastAsia="zh-CN"/>
        </w:rPr>
      </w:pPr>
      <w:r>
        <w:rPr>
          <w:rFonts w:hint="eastAsia" w:ascii="宋体" w:hAnsi="宋体" w:cs="宋体"/>
          <w:b/>
          <w:bCs/>
          <w:i w:val="0"/>
          <w:caps w:val="0"/>
          <w:color w:val="auto"/>
          <w:spacing w:val="0"/>
          <w:sz w:val="32"/>
          <w:szCs w:val="32"/>
          <w:shd w:val="clear" w:fill="FFFFFF"/>
          <w:lang w:val="en-US" w:eastAsia="zh-CN"/>
        </w:rPr>
        <w:t>2020年0822公务员多省联考《申论》题（贵州C卷）参考答案</w:t>
      </w:r>
    </w:p>
    <w:p>
      <w:pPr>
        <w:pStyle w:val="7"/>
        <w:keepNext w:val="0"/>
        <w:keepLines w:val="0"/>
        <w:pageBreakBefore w:val="0"/>
        <w:widowControl w:val="0"/>
        <w:suppressLineNumbers w:val="0"/>
        <w:shd w:val="clear" w:color="auto" w:fill="FFFFFF"/>
        <w:tabs>
          <w:tab w:val="left" w:pos="5040"/>
        </w:tabs>
        <w:kinsoku/>
        <w:wordWrap/>
        <w:overflowPunct/>
        <w:topLinePunct w:val="0"/>
        <w:autoSpaceDE/>
        <w:autoSpaceDN/>
        <w:bidi w:val="0"/>
        <w:adjustRightInd w:val="0"/>
        <w:snapToGrid w:val="0"/>
        <w:spacing w:before="63" w:beforeLines="20" w:beforeAutospacing="0" w:after="0" w:afterAutospacing="0" w:line="264" w:lineRule="auto"/>
        <w:ind w:left="0" w:right="0" w:firstLine="480" w:firstLineChars="200"/>
        <w:jc w:val="center"/>
        <w:textAlignment w:val="auto"/>
        <w:rPr>
          <w:rFonts w:hint="eastAsia" w:ascii="宋体" w:hAnsi="宋体" w:eastAsia="宋体" w:cs="宋体"/>
          <w:b w:val="0"/>
          <w:i w:val="0"/>
          <w:caps w:val="0"/>
          <w:color w:val="auto"/>
          <w:spacing w:val="0"/>
          <w:sz w:val="24"/>
          <w:szCs w:val="24"/>
          <w:lang w:val="en-US" w:eastAsia="zh-CN"/>
        </w:rPr>
      </w:pP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2" w:firstLineChars="200"/>
        <w:jc w:val="both"/>
        <w:textAlignment w:val="auto"/>
        <w:rPr>
          <w:rFonts w:hint="eastAsia" w:ascii="宋体" w:hAnsi="宋体" w:eastAsia="宋体" w:cs="宋体"/>
          <w:b/>
          <w:bCs/>
          <w:color w:val="auto"/>
          <w:sz w:val="24"/>
          <w:szCs w:val="24"/>
          <w:lang w:eastAsia="zh-CN"/>
        </w:rPr>
      </w:pPr>
      <w:r>
        <w:rPr>
          <w:rFonts w:hint="eastAsia" w:ascii="宋体" w:hAnsi="宋体" w:cs="宋体"/>
          <w:b/>
          <w:bCs/>
          <w:color w:val="auto"/>
          <w:sz w:val="24"/>
          <w:szCs w:val="24"/>
          <w:lang w:val="en-US" w:eastAsia="zh-CN"/>
        </w:rPr>
        <w:t>一、</w:t>
      </w:r>
      <w:r>
        <w:rPr>
          <w:rFonts w:hint="eastAsia" w:ascii="宋体" w:hAnsi="宋体" w:eastAsia="宋体" w:cs="宋体"/>
          <w:b/>
          <w:bCs/>
          <w:color w:val="auto"/>
          <w:sz w:val="24"/>
          <w:szCs w:val="24"/>
          <w:lang w:val="en-US" w:eastAsia="zh-CN"/>
        </w:rPr>
        <w:t>参考答案</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1.促进人民当家做主。立法公开化，参与立法更加便捷，提高群众参与感。</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2.利于征集各方意见。群众参与反馈意见建议，真实传递群众声音；关注中小企业和创业基地、基层政府部门、街道社区等群体的立法心声，从不同方面征集意见。</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3.便于普法宣传。做好解释工作，将专业术语转化成通俗语言，潜移默化地加强法治教育。</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4.有效推进基层治理。多个立法问题成为社区公共议题、社区代表会议议题，成功推进社区服务项目。</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5.利于专业意见渗透。对涉及特定知识和专业领域的立法，积极征集专业人才的意见，提高了建议采纳率。</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6.促进立法规范科学。组建群众智囊团、专家顾问团，确保意见更专业，更能准确反映基层诉求。</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t>参考答案说明：本参考答案从“促进人民当家做主”“利于征集各方意见”“便于普法宣传”“有效推进基层治理”“利于专业意见渗透”“促进立法规范科学”等六个方面进行了分条撰写。各条答案要点之间在内容上相互并列，没有交叉。</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eastAsia" w:ascii="宋体" w:hAnsi="宋体" w:cs="宋体"/>
          <w:b w:val="0"/>
          <w:bCs w:val="0"/>
          <w:color w:val="auto"/>
          <w:sz w:val="24"/>
          <w:szCs w:val="24"/>
          <w:lang w:val="en-US" w:eastAsia="zh-CN"/>
        </w:rPr>
      </w:pPr>
      <w:r>
        <w:rPr>
          <w:rFonts w:hint="eastAsia" w:ascii="宋体" w:hAnsi="宋体" w:cs="宋体"/>
          <w:b w:val="0"/>
          <w:bCs w:val="0"/>
          <w:color w:val="auto"/>
          <w:sz w:val="24"/>
          <w:szCs w:val="24"/>
          <w:lang w:val="en-US" w:eastAsia="zh-CN"/>
        </w:rPr>
        <w:drawing>
          <wp:inline distT="0" distB="0" distL="114300" distR="114300">
            <wp:extent cx="5760085" cy="1843405"/>
            <wp:effectExtent l="0" t="0" r="5715" b="10795"/>
            <wp:docPr id="3"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descr="IMG_256"/>
                    <pic:cNvPicPr>
                      <a:picLocks noChangeAspect="1"/>
                    </pic:cNvPicPr>
                  </pic:nvPicPr>
                  <pic:blipFill>
                    <a:blip r:embed="rId10"/>
                    <a:stretch>
                      <a:fillRect/>
                    </a:stretch>
                  </pic:blipFill>
                  <pic:spPr>
                    <a:xfrm>
                      <a:off x="0" y="0"/>
                      <a:ext cx="5760085" cy="1843405"/>
                    </a:xfrm>
                    <a:prstGeom prst="rect">
                      <a:avLst/>
                    </a:prstGeom>
                    <a:noFill/>
                    <a:ln w="9525">
                      <a:noFill/>
                    </a:ln>
                  </pic:spPr>
                </pic:pic>
              </a:graphicData>
            </a:graphic>
          </wp:inline>
        </w:drawing>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2" w:firstLineChars="200"/>
        <w:jc w:val="both"/>
        <w:textAlignment w:val="auto"/>
        <w:rPr>
          <w:rFonts w:hint="eastAsia" w:ascii="宋体" w:hAnsi="宋体" w:eastAsia="宋体" w:cs="宋体"/>
          <w:b/>
          <w:bCs/>
          <w:color w:val="auto"/>
          <w:sz w:val="24"/>
          <w:szCs w:val="24"/>
          <w:lang w:eastAsia="zh-CN"/>
        </w:rPr>
      </w:pPr>
      <w:r>
        <w:rPr>
          <w:rFonts w:hint="eastAsia" w:ascii="宋体" w:hAnsi="宋体" w:cs="宋体"/>
          <w:b/>
          <w:bCs/>
          <w:color w:val="auto"/>
          <w:sz w:val="24"/>
          <w:szCs w:val="24"/>
          <w:lang w:val="en-US" w:eastAsia="zh-CN"/>
        </w:rPr>
        <w:t>二、</w:t>
      </w:r>
      <w:r>
        <w:rPr>
          <w:rFonts w:hint="eastAsia" w:ascii="宋体" w:hAnsi="宋体" w:eastAsia="宋体" w:cs="宋体"/>
          <w:b/>
          <w:bCs/>
          <w:color w:val="auto"/>
          <w:sz w:val="24"/>
          <w:szCs w:val="24"/>
          <w:lang w:val="en-US" w:eastAsia="zh-CN"/>
        </w:rPr>
        <w:t>参考答案</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习近平总书记来十八洞村调研，推进精准扶贫政策，让村民生活富有、经济发达，由见识短浅变为视野开阔，由消极懈怠变为信心增加，由文化缺失变为素养提升。究其原因：</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一、精准识贫，帮扶到户。将低收入农户列为精准扶贫对象、纳入低保，提供经济树木等生产物资；帮助村民开展个体经营，增加人均收入，降低贫困发生率。</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二、落实产业扶贫，推进农旅融合。依托主要产业，成立农业合作社，贫困户入股分红；成立旅游公司，推动农家乐、乡村民宿发展，带动土特产品热销；建设观光景区，吸引游客。</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三、增进对外交流，改变思想观念。村民走出大山，参与交流演出，打开眼界，增长见识；返乡创业、就业年轻人增加，明确梦想，坚持学习，提升学历。</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参考答案说明：本参考答案先对村民的心态变化进行了阐释，并从宏观层面指出了原因，又从“精准识贫，帮扶到户”“落实产业扶贫，推进农旅融合”“增进对外交流，改变思想观念”这三个方面对十八洞村村民心态变化的具体原因进行了分条介绍。各条要点之间在内容上相互并列，没有交叉。</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drawing>
          <wp:inline distT="0" distB="0" distL="114300" distR="114300">
            <wp:extent cx="5154930" cy="2371090"/>
            <wp:effectExtent l="0" t="0" r="1270" b="3810"/>
            <wp:docPr id="6" name="图片 4"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4" descr="IMG_256"/>
                    <pic:cNvPicPr>
                      <a:picLocks noChangeAspect="1"/>
                    </pic:cNvPicPr>
                  </pic:nvPicPr>
                  <pic:blipFill>
                    <a:blip r:embed="rId11"/>
                    <a:stretch>
                      <a:fillRect/>
                    </a:stretch>
                  </pic:blipFill>
                  <pic:spPr>
                    <a:xfrm>
                      <a:off x="0" y="0"/>
                      <a:ext cx="5154930" cy="2371090"/>
                    </a:xfrm>
                    <a:prstGeom prst="rect">
                      <a:avLst/>
                    </a:prstGeom>
                    <a:noFill/>
                    <a:ln w="9525">
                      <a:noFill/>
                    </a:ln>
                  </pic:spPr>
                </pic:pic>
              </a:graphicData>
            </a:graphic>
          </wp:inline>
        </w:drawing>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default" w:ascii="宋体" w:hAnsi="宋体" w:cs="宋体"/>
          <w:b w:val="0"/>
          <w:bCs w:val="0"/>
          <w:color w:val="auto"/>
          <w:sz w:val="24"/>
          <w:szCs w:val="24"/>
          <w:lang w:val="en-US" w:eastAsia="zh-CN"/>
        </w:rPr>
      </w:pP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2" w:firstLineChars="200"/>
        <w:jc w:val="both"/>
        <w:textAlignment w:val="auto"/>
        <w:rPr>
          <w:rFonts w:hint="default" w:ascii="宋体" w:hAnsi="宋体" w:cs="宋体"/>
          <w:b/>
          <w:bCs/>
          <w:color w:val="auto"/>
          <w:sz w:val="24"/>
          <w:szCs w:val="24"/>
          <w:lang w:val="en-US" w:eastAsia="zh-CN"/>
        </w:rPr>
      </w:pPr>
      <w:r>
        <w:rPr>
          <w:rFonts w:hint="eastAsia" w:ascii="宋体" w:hAnsi="宋体" w:cs="宋体"/>
          <w:b/>
          <w:bCs/>
          <w:color w:val="auto"/>
          <w:sz w:val="24"/>
          <w:szCs w:val="24"/>
          <w:lang w:val="en-US" w:eastAsia="zh-CN"/>
        </w:rPr>
        <w:t>三、参考答案</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整治电线杆乱象的具体措施如下：</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第一、科学规划。合理布局电线杆，避开主干道、田间地头及距离居民房舍附近等位置，确保不对居民的生产生活造成影响。</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第二、优化流程。设置挪杆电话专线，集中受理挪杆申请，提高办事效率；简化处置流程，缩短迁移周期。</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第三、筹措资金。由电力电信、联通、移动、有线电视等电线杆权属单位承担主要费用，村集体出资和政府财政补贴来承担其余部分费用，以减轻村集体的经济负担。</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第四、联合治理。明确牵头协调单位，统筹协调责任分工，全面深入了解问题，确定办理的协同单位、时间进度、阶段性工作等内容，形成合力。</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第五、落实责任。责令产权单位限期处理废弃电线杆，并在规定期限内整改；同时加强监管力度，对逾期不整改的单位进行追责，情节严重者给予惩罚。</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参考答案说明：本参考答案从“科学规划”“优化流程”“筹措资金”“联合治理”“落实责任”等不同的方面进行了分条撰写。各条要点之间在内容上相互并列，没有交叉。</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drawing>
          <wp:inline distT="0" distB="0" distL="114300" distR="114300">
            <wp:extent cx="5760085" cy="2303780"/>
            <wp:effectExtent l="0" t="0" r="5715" b="7620"/>
            <wp:docPr id="8" name="图片 6"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6" descr="IMG_256"/>
                    <pic:cNvPicPr>
                      <a:picLocks noChangeAspect="1"/>
                    </pic:cNvPicPr>
                  </pic:nvPicPr>
                  <pic:blipFill>
                    <a:blip r:embed="rId12"/>
                    <a:stretch>
                      <a:fillRect/>
                    </a:stretch>
                  </pic:blipFill>
                  <pic:spPr>
                    <a:xfrm>
                      <a:off x="0" y="0"/>
                      <a:ext cx="5760085" cy="2303780"/>
                    </a:xfrm>
                    <a:prstGeom prst="rect">
                      <a:avLst/>
                    </a:prstGeom>
                    <a:noFill/>
                    <a:ln w="9525">
                      <a:noFill/>
                    </a:ln>
                  </pic:spPr>
                </pic:pic>
              </a:graphicData>
            </a:graphic>
          </wp:inline>
        </w:drawing>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default" w:ascii="宋体" w:hAnsi="宋体" w:cs="宋体"/>
          <w:b w:val="0"/>
          <w:bCs w:val="0"/>
          <w:color w:val="auto"/>
          <w:sz w:val="24"/>
          <w:szCs w:val="24"/>
          <w:lang w:val="en-US" w:eastAsia="zh-CN"/>
        </w:rPr>
      </w:pP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2" w:firstLineChars="200"/>
        <w:jc w:val="both"/>
        <w:textAlignment w:val="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四、参考答案</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center"/>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关于东西部扶贫劳务协作“FD模式”的工作简报</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center"/>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F市政府      XXXX年XX月XX日</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“FD模式”是指东部F市与西部D市签订协议，共同实施劳务输转技能培训，走出了全方位、立体式就业脱贫路，形成了党委政府主导、职能部门主抓、企业和群众发挥主体作用的扶贫劳务协作模式。经验如下：</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一、出台专项政策保障就业。D市建档立卡贫困户劳动力来F市就业的，享受本地同等补贴；对首次来就业且满1个月的，发放交通、生活补贴；实施“企业千岗定向D市精准脱贫计划”，创建扶贫基地，开发优质岗位，除工资外享受额外补贴。</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二、优化生活环境稳定就业。一次性奖励吸纳一定人数以上D市劳动力的就业基地，鼓励企业安排就业；每年评选奖励优秀员工，提升其获得感、幸福感；优化员工食宿、岗位安排、薪酬、工作时间等方面，体现人文关爱。</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三、智力帮扶促进就业。初、高中毕业生免费就读技师学院，给予交通、生活补贴及助学金；组织校园招聘，让学生在企业实习；腾出事业单位和市属国有企业岗位，定向招聘，并适时降低学历、专业限制，解决贫困生就业。</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四、扶贫车间实现就地就业。在D市建立工厂车间。推进企业在D市落地，带动群众实现就地就业、稳定增收。    </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F市与D市结对帮扶以来，已累计组织输转贫困劳动力就业上万人，带动2万多名贫困人口脱贫，成为国务院扶贫办举办的全国携手奔小康培训班唯一教学案例。</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both"/>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t>参考答案说明：（1）本题要求写“工作简报”，一般格式为：报头（包括标题、编发单位、印发日期等）+正文（一般包括开头、主体、结尾）。（2）正文部分，一方面从内容来看，围绕着“东西部扶贫劳务协作‘FD模式’”这一主题，本参考答案的开头先介绍了“FD模式”；主体部分分别从“专项政策保障就业”“优化生活环境稳定就业”“智力帮扶促进就业”“扶贫车间实现就地就业”四个方面写到了“FD模式”的基本做法；结尾对“FD模式”进行了总结。另一方面，形式上，本参考答案做到了分段、分条撰写，整体上条理较为清晰。</w:t>
      </w:r>
    </w:p>
    <w:p>
      <w:pPr>
        <w:keepNext w:val="0"/>
        <w:keepLines w:val="0"/>
        <w:pageBreakBefore w:val="0"/>
        <w:widowControl w:val="0"/>
        <w:tabs>
          <w:tab w:val="left" w:pos="5040"/>
        </w:tabs>
        <w:kinsoku/>
        <w:wordWrap/>
        <w:overflowPunct/>
        <w:topLinePunct w:val="0"/>
        <w:autoSpaceDE/>
        <w:autoSpaceDN/>
        <w:bidi w:val="0"/>
        <w:adjustRightInd w:val="0"/>
        <w:snapToGrid w:val="0"/>
        <w:spacing w:before="63" w:beforeLines="20" w:beforeAutospacing="0" w:afterAutospacing="0" w:line="264" w:lineRule="auto"/>
        <w:ind w:left="0" w:right="0" w:firstLine="480" w:firstLineChars="200"/>
        <w:jc w:val="center"/>
        <w:textAlignment w:val="auto"/>
        <w:rPr>
          <w:rFonts w:hint="default" w:ascii="宋体" w:hAnsi="宋体" w:cs="宋体"/>
          <w:b w:val="0"/>
          <w:bCs w:val="0"/>
          <w:color w:val="auto"/>
          <w:sz w:val="24"/>
          <w:szCs w:val="24"/>
          <w:lang w:val="en-US" w:eastAsia="zh-CN"/>
        </w:rPr>
      </w:pPr>
      <w:r>
        <w:rPr>
          <w:rFonts w:hint="default" w:ascii="宋体" w:hAnsi="宋体" w:cs="宋体"/>
          <w:b w:val="0"/>
          <w:bCs w:val="0"/>
          <w:color w:val="auto"/>
          <w:sz w:val="24"/>
          <w:szCs w:val="24"/>
          <w:lang w:val="en-US" w:eastAsia="zh-CN"/>
        </w:rPr>
        <w:drawing>
          <wp:inline distT="0" distB="0" distL="114300" distR="114300">
            <wp:extent cx="4654550" cy="2613660"/>
            <wp:effectExtent l="0" t="0" r="6350" b="2540"/>
            <wp:docPr id="10" name="图片 8"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8" descr="IMG_256"/>
                    <pic:cNvPicPr>
                      <a:picLocks noChangeAspect="1"/>
                    </pic:cNvPicPr>
                  </pic:nvPicPr>
                  <pic:blipFill>
                    <a:blip r:embed="rId13"/>
                    <a:stretch>
                      <a:fillRect/>
                    </a:stretch>
                  </pic:blipFill>
                  <pic:spPr>
                    <a:xfrm>
                      <a:off x="0" y="0"/>
                      <a:ext cx="4654550" cy="2613660"/>
                    </a:xfrm>
                    <a:prstGeom prst="rect">
                      <a:avLst/>
                    </a:prstGeom>
                    <a:noFill/>
                    <a:ln w="9525">
                      <a:noFill/>
                    </a:ln>
                  </pic:spPr>
                </pic:pic>
              </a:graphicData>
            </a:graphic>
          </wp:inline>
        </w:drawing>
      </w:r>
    </w:p>
    <w:p>
      <w:pPr>
        <w:keepNext w:val="0"/>
        <w:keepLines w:val="0"/>
        <w:pageBreakBefore w:val="0"/>
        <w:widowControl w:val="0"/>
        <w:tabs>
          <w:tab w:val="left" w:pos="5040"/>
        </w:tabs>
        <w:kinsoku/>
        <w:wordWrap/>
        <w:overflowPunct/>
        <w:topLinePunct w:val="0"/>
        <w:autoSpaceDE/>
        <w:autoSpaceDN/>
        <w:bidi w:val="0"/>
        <w:adjustRightInd w:val="0"/>
        <w:snapToGrid w:val="0"/>
        <w:spacing w:before="95" w:beforeLines="30" w:beforeAutospacing="0" w:afterAutospacing="0" w:line="288" w:lineRule="auto"/>
        <w:ind w:left="0" w:right="0" w:firstLine="480" w:firstLineChars="200"/>
        <w:jc w:val="both"/>
        <w:textAlignment w:val="auto"/>
        <w:rPr>
          <w:rFonts w:hint="default" w:ascii="宋体" w:hAnsi="宋体" w:cs="宋体"/>
          <w:b w:val="0"/>
          <w:bCs w:val="0"/>
          <w:color w:val="auto"/>
          <w:sz w:val="24"/>
          <w:szCs w:val="24"/>
          <w:lang w:val="en-US" w:eastAsia="zh-CN"/>
        </w:rPr>
      </w:pPr>
    </w:p>
    <w:p>
      <w:pPr>
        <w:pStyle w:val="7"/>
        <w:keepNext w:val="0"/>
        <w:keepLines w:val="0"/>
        <w:pageBreakBefore w:val="0"/>
        <w:widowControl w:val="0"/>
        <w:shd w:val="clear" w:color="auto" w:fill="FFFFFF"/>
        <w:kinsoku/>
        <w:wordWrap/>
        <w:overflowPunct/>
        <w:topLinePunct w:val="0"/>
        <w:bidi w:val="0"/>
        <w:adjustRightInd w:val="0"/>
        <w:snapToGrid w:val="0"/>
        <w:spacing w:before="32" w:beforeLines="10" w:beforeAutospacing="0" w:after="0" w:afterAutospacing="0" w:line="240" w:lineRule="auto"/>
        <w:ind w:firstLine="480" w:firstLineChars="200"/>
        <w:jc w:val="center"/>
        <w:textAlignment w:val="auto"/>
        <w:rPr>
          <w:rFonts w:hint="eastAsia" w:ascii="宋体" w:hAnsi="宋体" w:eastAsia="宋体" w:cs="宋体"/>
          <w:color w:val="auto"/>
          <w:sz w:val="24"/>
          <w:szCs w:val="24"/>
          <w:lang w:eastAsia="zh-CN"/>
        </w:rPr>
      </w:pPr>
      <w:bookmarkStart w:id="0" w:name="_GoBack"/>
      <w:bookmarkEnd w:id="0"/>
    </w:p>
    <w:sectPr>
      <w:headerReference r:id="rId5" w:type="first"/>
      <w:footerReference r:id="rId8" w:type="first"/>
      <w:headerReference r:id="rId3" w:type="default"/>
      <w:footerReference r:id="rId6" w:type="default"/>
      <w:headerReference r:id="rId4" w:type="even"/>
      <w:footerReference r:id="rId7" w:type="even"/>
      <w:pgSz w:w="11906" w:h="16838"/>
      <w:pgMar w:top="816" w:right="1060" w:bottom="816" w:left="1066" w:header="340" w:footer="454"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6"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vert="horz" wrap="none" lIns="0" tIns="0" rIns="0" bIns="0" anchor="t" upright="0">
                      <a:spAutoFit/>
                    </wps:bodyPr>
                  </wps:wsp>
                </a:graphicData>
              </a:graphic>
            </wp:anchor>
          </w:drawing>
        </mc:Choice>
        <mc:Fallback>
          <w:pict>
            <v:shape id="文本框 1"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AuNBdt2AEAALEDAAAOAAAAAAAAAAEAIAAA&#10;AB4BAABkcnMvZTJvRG9jLnhtbFBLBQYAAAAABgAGAFkBAABoBQAAAAA=&#10;">
              <v:fill on="f" focussize="0,0"/>
              <v:stroke on="f"/>
              <v:imagedata o:title=""/>
              <o:lock v:ext="edit" aspectratio="f"/>
              <v:textbox inset="0mm,0mm,0mm,0mm" style="mso-fit-shape-to-text:t;">
                <w:txbxContent>
                  <w:p>
                    <w:pPr>
                      <w:pStyle w:val="5"/>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Bdr>
        <w:bottom w:val="double" w:color="auto" w:sz="8" w:space="1"/>
      </w:pBdr>
      <w:rPr>
        <w:rFonts w:hint="eastAsia"/>
      </w:rPr>
    </w:pPr>
    <w: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NjYTA2NDJkZDA2NGIxMzY0MDQ5NDE3ZWZhZmVhNjgifQ=="/>
  </w:docVars>
  <w:rsids>
    <w:rsidRoot w:val="00063296"/>
    <w:rsid w:val="000457E6"/>
    <w:rsid w:val="00062ED6"/>
    <w:rsid w:val="00063296"/>
    <w:rsid w:val="000A10E4"/>
    <w:rsid w:val="000A18EE"/>
    <w:rsid w:val="000E7D29"/>
    <w:rsid w:val="00121C2B"/>
    <w:rsid w:val="0013699B"/>
    <w:rsid w:val="00152B34"/>
    <w:rsid w:val="001806D6"/>
    <w:rsid w:val="001A5A3C"/>
    <w:rsid w:val="002013CC"/>
    <w:rsid w:val="002039A2"/>
    <w:rsid w:val="002159E5"/>
    <w:rsid w:val="00216B09"/>
    <w:rsid w:val="0025510D"/>
    <w:rsid w:val="00282B70"/>
    <w:rsid w:val="002B32E0"/>
    <w:rsid w:val="002B3E4B"/>
    <w:rsid w:val="002E7EFF"/>
    <w:rsid w:val="00320952"/>
    <w:rsid w:val="00352B1F"/>
    <w:rsid w:val="00396E11"/>
    <w:rsid w:val="003C2C15"/>
    <w:rsid w:val="003C767D"/>
    <w:rsid w:val="003E7AFD"/>
    <w:rsid w:val="004200BD"/>
    <w:rsid w:val="00440B12"/>
    <w:rsid w:val="0049062C"/>
    <w:rsid w:val="004A1DAA"/>
    <w:rsid w:val="004F2F49"/>
    <w:rsid w:val="004F32B9"/>
    <w:rsid w:val="005069A8"/>
    <w:rsid w:val="00524EB7"/>
    <w:rsid w:val="00542955"/>
    <w:rsid w:val="00575A37"/>
    <w:rsid w:val="005E5CA2"/>
    <w:rsid w:val="005F28C5"/>
    <w:rsid w:val="005F2E73"/>
    <w:rsid w:val="00601E44"/>
    <w:rsid w:val="00664D27"/>
    <w:rsid w:val="006663B4"/>
    <w:rsid w:val="006A7C00"/>
    <w:rsid w:val="006B6D54"/>
    <w:rsid w:val="006C5512"/>
    <w:rsid w:val="006E5520"/>
    <w:rsid w:val="006E6EEB"/>
    <w:rsid w:val="006F3511"/>
    <w:rsid w:val="007A1773"/>
    <w:rsid w:val="00814FBE"/>
    <w:rsid w:val="008262C3"/>
    <w:rsid w:val="008311A6"/>
    <w:rsid w:val="00866B46"/>
    <w:rsid w:val="00872B5F"/>
    <w:rsid w:val="00874AB7"/>
    <w:rsid w:val="0092584F"/>
    <w:rsid w:val="00936276"/>
    <w:rsid w:val="00940935"/>
    <w:rsid w:val="009469B6"/>
    <w:rsid w:val="00961CBC"/>
    <w:rsid w:val="009E00DD"/>
    <w:rsid w:val="00A12884"/>
    <w:rsid w:val="00A3165B"/>
    <w:rsid w:val="00AD03D5"/>
    <w:rsid w:val="00AE77D2"/>
    <w:rsid w:val="00B06A82"/>
    <w:rsid w:val="00B134FB"/>
    <w:rsid w:val="00B94529"/>
    <w:rsid w:val="00BC62D8"/>
    <w:rsid w:val="00BE0380"/>
    <w:rsid w:val="00BF49DA"/>
    <w:rsid w:val="00C423CD"/>
    <w:rsid w:val="00C46208"/>
    <w:rsid w:val="00C74D4A"/>
    <w:rsid w:val="00C95586"/>
    <w:rsid w:val="00CB0FCB"/>
    <w:rsid w:val="00D71C20"/>
    <w:rsid w:val="00D835E1"/>
    <w:rsid w:val="00DD3C7C"/>
    <w:rsid w:val="00DD5378"/>
    <w:rsid w:val="00E0278D"/>
    <w:rsid w:val="00E100A9"/>
    <w:rsid w:val="00E164C8"/>
    <w:rsid w:val="00E23B96"/>
    <w:rsid w:val="00E47BDB"/>
    <w:rsid w:val="00EB7916"/>
    <w:rsid w:val="00F10307"/>
    <w:rsid w:val="00F81E27"/>
    <w:rsid w:val="00F84385"/>
    <w:rsid w:val="00F90F47"/>
    <w:rsid w:val="00FB2560"/>
    <w:rsid w:val="00FB52A8"/>
    <w:rsid w:val="00FC46AB"/>
    <w:rsid w:val="00FD1034"/>
    <w:rsid w:val="00FE67A8"/>
    <w:rsid w:val="023F3664"/>
    <w:rsid w:val="03560ED5"/>
    <w:rsid w:val="036F6C1D"/>
    <w:rsid w:val="07347D73"/>
    <w:rsid w:val="0889761C"/>
    <w:rsid w:val="0A98507B"/>
    <w:rsid w:val="0B441379"/>
    <w:rsid w:val="0BFE71BA"/>
    <w:rsid w:val="0CA677B3"/>
    <w:rsid w:val="0F612F75"/>
    <w:rsid w:val="11582C3C"/>
    <w:rsid w:val="11E83F74"/>
    <w:rsid w:val="13B87B3F"/>
    <w:rsid w:val="14595FA3"/>
    <w:rsid w:val="15AB625F"/>
    <w:rsid w:val="17E26C7B"/>
    <w:rsid w:val="184F54AF"/>
    <w:rsid w:val="18656B91"/>
    <w:rsid w:val="1BC33CB3"/>
    <w:rsid w:val="1CC30A5C"/>
    <w:rsid w:val="1E5D6247"/>
    <w:rsid w:val="1F873240"/>
    <w:rsid w:val="25087D50"/>
    <w:rsid w:val="25670623"/>
    <w:rsid w:val="28D10B22"/>
    <w:rsid w:val="2D8D4698"/>
    <w:rsid w:val="2EA606F5"/>
    <w:rsid w:val="2ED262C6"/>
    <w:rsid w:val="31311D5F"/>
    <w:rsid w:val="32EC4CC1"/>
    <w:rsid w:val="34901CE0"/>
    <w:rsid w:val="3607653B"/>
    <w:rsid w:val="38537A6B"/>
    <w:rsid w:val="3B8165C3"/>
    <w:rsid w:val="3BC71067"/>
    <w:rsid w:val="3CF06C5C"/>
    <w:rsid w:val="3D4D32F4"/>
    <w:rsid w:val="3E965D2C"/>
    <w:rsid w:val="417D0790"/>
    <w:rsid w:val="44F409BE"/>
    <w:rsid w:val="45553416"/>
    <w:rsid w:val="4659133D"/>
    <w:rsid w:val="493919F9"/>
    <w:rsid w:val="4AF4719D"/>
    <w:rsid w:val="4DC8234D"/>
    <w:rsid w:val="51DB0139"/>
    <w:rsid w:val="522C4CC7"/>
    <w:rsid w:val="531866F6"/>
    <w:rsid w:val="541D0774"/>
    <w:rsid w:val="54401763"/>
    <w:rsid w:val="55E355F3"/>
    <w:rsid w:val="58321038"/>
    <w:rsid w:val="58E10783"/>
    <w:rsid w:val="58E960B9"/>
    <w:rsid w:val="599B0129"/>
    <w:rsid w:val="59EB334F"/>
    <w:rsid w:val="5A5D17D9"/>
    <w:rsid w:val="5B862ED5"/>
    <w:rsid w:val="5D601891"/>
    <w:rsid w:val="5F286C9C"/>
    <w:rsid w:val="61B27301"/>
    <w:rsid w:val="654271F4"/>
    <w:rsid w:val="65A01297"/>
    <w:rsid w:val="664A2D6F"/>
    <w:rsid w:val="689E3985"/>
    <w:rsid w:val="6AAB0333"/>
    <w:rsid w:val="6BC27444"/>
    <w:rsid w:val="6F864E21"/>
    <w:rsid w:val="724516BD"/>
    <w:rsid w:val="729306AB"/>
    <w:rsid w:val="72F726D0"/>
    <w:rsid w:val="74E43239"/>
    <w:rsid w:val="759202B2"/>
    <w:rsid w:val="77095FA5"/>
    <w:rsid w:val="78590AA5"/>
    <w:rsid w:val="79827AF6"/>
    <w:rsid w:val="79992B8E"/>
    <w:rsid w:val="7A29367D"/>
    <w:rsid w:val="7E894A6F"/>
    <w:rsid w:val="7EA5354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2">
    <w:name w:val="heading 2"/>
    <w:basedOn w:val="1"/>
    <w:next w:val="1"/>
    <w:semiHidden/>
    <w:unhideWhenUsed/>
    <w:qFormat/>
    <w:uiPriority w:val="9"/>
    <w:pPr>
      <w:spacing w:before="0" w:beforeAutospacing="1" w:after="0" w:afterAutospacing="1"/>
      <w:jc w:val="left"/>
    </w:pPr>
    <w:rPr>
      <w:rFonts w:hint="eastAsia" w:ascii="宋体" w:hAnsi="宋体" w:eastAsia="宋体" w:cs="宋体"/>
      <w:b/>
      <w:kern w:val="0"/>
      <w:sz w:val="36"/>
      <w:szCs w:val="36"/>
      <w:lang w:val="en-US" w:eastAsia="zh-CN" w:bidi="ar"/>
    </w:rPr>
  </w:style>
  <w:style w:type="paragraph" w:styleId="3">
    <w:name w:val="heading 3"/>
    <w:basedOn w:val="1"/>
    <w:next w:val="1"/>
    <w:unhideWhenUsed/>
    <w:qFormat/>
    <w:uiPriority w:val="9"/>
    <w:pPr>
      <w:spacing w:before="100" w:beforeAutospacing="1" w:after="100" w:afterAutospacing="1"/>
      <w:jc w:val="left"/>
    </w:pPr>
    <w:rPr>
      <w:rFonts w:hint="eastAsia" w:ascii="宋体" w:hAnsi="宋体" w:eastAsia="宋体" w:cs="宋体"/>
      <w:b/>
      <w:kern w:val="0"/>
      <w:sz w:val="27"/>
      <w:szCs w:val="27"/>
      <w:lang w:val="en-US" w:eastAsia="zh-CN" w:bidi="ar"/>
    </w:rPr>
  </w:style>
  <w:style w:type="character" w:default="1" w:styleId="9">
    <w:name w:val="Default Paragraph Font"/>
    <w:unhideWhenUsed/>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4">
    <w:name w:val="Balloon Text"/>
    <w:basedOn w:val="1"/>
    <w:link w:val="13"/>
    <w:unhideWhenUsed/>
    <w:qFormat/>
    <w:uiPriority w:val="99"/>
    <w:rPr>
      <w:sz w:val="18"/>
      <w:szCs w:val="18"/>
    </w:rPr>
  </w:style>
  <w:style w:type="paragraph" w:styleId="5">
    <w:name w:val="footer"/>
    <w:basedOn w:val="1"/>
    <w:link w:val="12"/>
    <w:unhideWhenUsed/>
    <w:qFormat/>
    <w:uiPriority w:val="99"/>
    <w:pPr>
      <w:tabs>
        <w:tab w:val="center" w:pos="4153"/>
        <w:tab w:val="right" w:pos="8306"/>
      </w:tabs>
      <w:snapToGrid w:val="0"/>
      <w:jc w:val="left"/>
    </w:pPr>
    <w:rPr>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pPr>
      <w:spacing w:before="100" w:beforeAutospacing="1" w:after="100" w:afterAutospacing="1"/>
      <w:ind w:left="0" w:right="0"/>
      <w:jc w:val="left"/>
    </w:pPr>
    <w:rPr>
      <w:kern w:val="0"/>
      <w:sz w:val="24"/>
      <w:lang w:val="en-US" w:eastAsia="zh-CN" w:bidi="ar"/>
    </w:rPr>
  </w:style>
  <w:style w:type="character" w:styleId="10">
    <w:name w:val="Strong"/>
    <w:basedOn w:val="9"/>
    <w:qFormat/>
    <w:uiPriority w:val="22"/>
    <w:rPr>
      <w:b/>
    </w:rPr>
  </w:style>
  <w:style w:type="character" w:styleId="11">
    <w:name w:val="Hyperlink"/>
    <w:basedOn w:val="9"/>
    <w:semiHidden/>
    <w:unhideWhenUsed/>
    <w:qFormat/>
    <w:uiPriority w:val="99"/>
    <w:rPr>
      <w:color w:val="0000FF"/>
      <w:u w:val="single"/>
    </w:rPr>
  </w:style>
  <w:style w:type="character" w:customStyle="1" w:styleId="12">
    <w:name w:val="页脚 Char"/>
    <w:link w:val="5"/>
    <w:qFormat/>
    <w:uiPriority w:val="99"/>
    <w:rPr>
      <w:sz w:val="18"/>
      <w:szCs w:val="18"/>
    </w:rPr>
  </w:style>
  <w:style w:type="character" w:customStyle="1" w:styleId="13">
    <w:name w:val="批注框文本 Char"/>
    <w:link w:val="4"/>
    <w:semiHidden/>
    <w:qFormat/>
    <w:uiPriority w:val="99"/>
    <w:rPr>
      <w:sz w:val="18"/>
      <w:szCs w:val="18"/>
    </w:rPr>
  </w:style>
  <w:style w:type="character" w:customStyle="1" w:styleId="14">
    <w:name w:val="页眉 Char"/>
    <w:link w:val="6"/>
    <w:qFormat/>
    <w:uiPriority w:val="99"/>
    <w:rPr>
      <w:sz w:val="18"/>
      <w:szCs w:val="1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image" Target="media/image4.png"/><Relationship Id="rId12" Type="http://schemas.openxmlformats.org/officeDocument/2006/relationships/image" Target="media/image3.jpeg"/><Relationship Id="rId11" Type="http://schemas.openxmlformats.org/officeDocument/2006/relationships/image" Target="media/image2.jpeg"/><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8</Pages>
  <Words>7731</Words>
  <Characters>7941</Characters>
  <Lines>354</Lines>
  <Paragraphs>99</Paragraphs>
  <TotalTime>6</TotalTime>
  <ScaleCrop>false</ScaleCrop>
  <LinksUpToDate>false</LinksUpToDate>
  <CharactersWithSpaces>8092</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2017-02-17T14:44:00Z</dcterms:created>
  <dc:creator>微软用户</dc:creator>
  <cp:lastModifiedBy>沙鸥汀月</cp:lastModifiedBy>
  <dcterms:modified xsi:type="dcterms:W3CDTF">2022-07-13T00:31:32Z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0DB387FDDF464C97BDD916B812431268</vt:lpwstr>
  </property>
</Properties>
</file>