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2007年海南省</w:t>
      </w:r>
      <w:r>
        <w:rPr>
          <w:rFonts w:hint="eastAsia" w:ascii="宋体" w:hAnsi="宋体" w:eastAsia="宋体" w:cs="宋体"/>
          <w:b/>
          <w:bCs/>
          <w:color w:val="000000" w:themeColor="text1"/>
          <w:sz w:val="28"/>
          <w:szCs w:val="28"/>
          <w:lang w:val="en-US" w:eastAsia="zh-CN"/>
          <w14:textFill>
            <w14:solidFill>
              <w14:schemeClr w14:val="tx1"/>
            </w14:solidFill>
          </w14:textFill>
        </w:rPr>
        <w:t>公务员考试《申论》</w:t>
      </w:r>
      <w:r>
        <w:rPr>
          <w:rFonts w:hint="eastAsia" w:ascii="宋体" w:hAnsi="宋体" w:eastAsia="宋体" w:cs="宋体"/>
          <w:b/>
          <w:bCs/>
          <w:color w:val="000000" w:themeColor="text1"/>
          <w:sz w:val="28"/>
          <w:szCs w:val="28"/>
          <w14:textFill>
            <w14:solidFill>
              <w14:schemeClr w14:val="tx1"/>
            </w14:solidFill>
          </w14:textFill>
        </w:rPr>
        <w:t>真题</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100分时限：150分钟</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一、注意事项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 xml:space="preserve">1.申论考试是对考生阅读理解能力、综合分析能力、提出和解决问题能力、文字表达能力的测试。 </w:t>
      </w:r>
      <w:r>
        <w:rPr>
          <w:rFonts w:hint="eastAsia" w:ascii="楷体" w:hAnsi="楷体" w:eastAsia="楷体" w:cs="楷体"/>
          <w:color w:val="000000" w:themeColor="text1"/>
          <w:sz w:val="21"/>
          <w:szCs w:val="21"/>
          <w:lang w:val="en-US" w:eastAsia="zh-CN"/>
          <w14:textFill>
            <w14:solidFill>
              <w14:schemeClr w14:val="tx1"/>
            </w14:solidFill>
          </w14:textFill>
        </w:rPr>
        <w:tab/>
      </w:r>
      <w:r>
        <w:rPr>
          <w:rFonts w:hint="eastAsia" w:ascii="楷体" w:hAnsi="楷体" w:eastAsia="楷体" w:cs="楷体"/>
          <w:color w:val="000000" w:themeColor="text1"/>
          <w:sz w:val="21"/>
          <w:szCs w:val="21"/>
          <w14:textFill>
            <w14:solidFill>
              <w14:schemeClr w14:val="tx1"/>
            </w14:solidFill>
          </w14:textFill>
        </w:rPr>
        <w:t xml:space="preserve">2.作答参考时限：阅读资料40分钟，作答110分钟。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 xml:space="preserve">3.仔细阅读给定资料，按照后面提出的“申论要求”依次作答。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二、给定资料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1.2006年2月14日上午，中共中央举办的省部级主要领导干部建设社会主义新农村专题研讨班在中央党校开班。中共中央总书记、国家主席、中央军委主席胡锦涛在开班式上作了重要讲话。胡锦涛在讲话中指出，重视农业、农村、农民问题是我们党的一贯战略思想。“三农”问题始终是关系党和人民事业发展的全局性和根本性问题，农业丰则基础强，农民富则国家盛，农村稳则社会安。在新世纪新阶段，我们必须始终不渝地高度重视并认真解决好“三农”问题，不断开创“三农”工作的新局面。胡锦涛强调：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第一，建设社会主义新农村是一项长期的历史任务。从本世纪头20年实现全面建设小康社会的目标，到本世纪中叶我国基本实现现代化，建设社会主义新农村需要经过几十年的艰苦努力。从更长远的时间看，即使将来基本实现现代化了，“三农”问题依然是关系我国发展全局的重大问题。我们一定要树立长期作战的思想，坚持不懈地做好“三农”工作。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第二，建设社会主义新农村，要以邓小平理论和“三个代表”重要思想为指导，牢固树立和全面落实科学发展观，坚持把解决好“三农”问题作为全党工作的重中之重，统筹城乡经济社会发展，实行工业反哺农业、城市支持农村和“多予少取放活”的方针，坚持以经济建设为中心，协调推进农村社会主义经济建设、政治建设、文化建设、社会建设和党的建设，推动农村走上生产发展、生态良好、生活富裕的文明发展道路。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第三，当前和今后一个时期建设社会主义新农村，要注意抓好以下工作。一是要全面加强农村生产力建设，针对制约农村生产力发展的突出问题，抓住关键环节，采取综合措施，加强粮食综合生产能力建设，加快农业科技进步，加强农村基础设施建设，加快转变农业增长方式。二是要坚持把促进农民增收作为农业和农村工作的中心任务，挖掘农业内部增收潜力，广辟农村富余劳动力转移就业的途径，形成农民增收的长效机制。三是要扩大农村基层民主，搞好村民自治，健全村务公开制度，开展普法教育，确保广大农民群众依法行使当家作主的权利。四是要加强精神文明建设，加快发展农村教育文化事业，倡导健康文明的新风尚，培育造就新型农民。五是要坚持以解决好农民群众最关心、最直接、最现实的利益问题为着力点，促进农村和谐社会建设，关心农村困难群众生活，发展农村卫生事业，加强农村社会建设和管理。六是要坚持社会主义市场经济的改革方向，稳定和完善农村基本经营体制，统筹推进农村各项改革，充分尊重广大农民群众的首创精神，全面增强农业和农村发展的活力。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2.2006年3月5日，中国总理温家宝表示，建设社会主义新农村是“十一五”期间的主要任务之一，事关全面建设小康社会和现代化建设全局。温家宝强调，建设社会主义新农村是一项长期而艰巨的任务。要尊重农民意愿，不能搞形式主义和强迫命令，防止一哄而起。温家宝表示，政府将加大对“三农”的支持力度，推进农村体制改革和制度创新，尽快使广大农村面貌有比较明显的变化。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3.十届全国人大四次会议当日开幕，温家宝代表国务院向大会作政府工作报告。报告提出，建设社会主义新农村，首先要发展现代农业，促进粮食生产稳定发展和农民持续增收。要进一步增加对农民的补贴；坚持和完善重点粮食品种最低收购价政策，抑制农业生产资料价格上涨；其次必须加强农村基础设施建设。要下决心调整投资方向，把国家对基础设施建设投入的重点转向农村；三是必须全面推进农村综合改革。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4.2006年3月5日，全国政协委员、知名经济学家林毅夫在北京京丰宾馆参加政协小组讨论时表示，要研究让社会主义新农村建设这么好的一个目标，“怎么样实实在在地给农民带来物质利益”，同时避免变成农民“一个新的负担”。林毅夫具体提出四点建议。他认为，首先必须搞清楚，新农村建设是建在什么地方？我个人的看法，新农村建设应该是建立在现有的自然村之上，“因为新农村建设是给农民建设。”“农村总在农场上或者农村附近，农民不会住远离农场的地方”，“新农村建设一定建在自然村，这样才会给农民带来实实在在的变化。”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林毅夫表示，建设社会主义新农村应该是一个浮动、长期、水涨船高的目标。但以公共基础设施建设为着手点的新农村建设既然是全面建设小康社会的必要内容，到2020年全面建设小康社会的目标完成时，应该完成新农村建设的阶段性任务。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5.2006年4月16日，农业部副部长危朝安在北京表示，建设社会主义新农村是一项长期艰巨的历史任务，要把握和处理好新农村建设与现代农业建设等五个方面的关系。危朝安说，建设社会主义新农村首先要处理好与现代农业建设的关系，一定要注意防止和及时纠正忽视发展农业生产的倾向；二是要处理好新农村建设与村庄建设的关系，不能违背农民意愿、不讲条件、搞不切实际的大拆大建，更不能在新农村建设中搞形象工程；三是新农村建设与城镇化的关系，两者是统筹城乡发展、推进现代化进程的两个重要方面，相互促进、相辅相成；四是增加投入与创新体制机制的关系，特别是要探索建设项目的民主决策机制、建设资金的筹集和融资机制、项目建设的监督管理机制等；五是政府引导与农民群众为主体的关系，在发挥政府引导作用的同时，更要充分调动广大农民的积极性。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6.我国正由传统社会向现代社会转型，社会主义新农村建设再一次面临挑战。如何理解社会主义新农村建设这个“新”字，建设一套科学的系统的健康住宅理念成为当务之急。我们需要的是在以人为本，在“节能省地型”的原则下，开展新一轮的、有文化特点的农村自然村庄的建设。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建设社会主义新农村是我国现代化进程中的重大历史任务。全面建设小康社会，最艰巨最繁重的任务在农村。最近发表的中央一号文件全面分析了当前农业和农村形势，明确提出了推进社会主义新农村建设的总体要求和重大方针政策，是当前和今后一个时期我们党加强“三农”工作、指导社会主义新农村建设的纲领性文件。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7.2006年4月16日，“新农村基本建设优化论坛”在北京召开，来自中国、韩国的专家对新农村建设表达了一致观点：建设社会主义新农村,要防止变成“建新村运动”,搞大拆大建。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中共十六届五中全会作出建设社会主义新农村的决策后,中央对建设社会主义新农村工作作了全面部署,提出“生产发展、生活宽裕、乡风文明、村容整洁、管理民主”的要求。针对新农村建设要求,与会专家提出,在建设新农村过程中,不要形成“建新村”的误区,要在进行农村基本建设的同时,发展农村生产,改善农民生活,促进社会事业发展。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参加论坛的韩国新乡村运动中央会会长李寿成认为,建设新农村要从实际出发,加强农村基础设施建设,要把群众迫切需要解决的问题作为工作重点,而不是简单的新村建设运动。对于中国的新农村建设,原农业部部长陈耀邦提</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三、申论要求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1.认真阅读给定材料，请用300字左右的篇幅，概括出建设社会主义新农村的重要意义。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2.假如你是一名政府官员，现对“如何建设社会主义新农村”发表一些建议。要求字数不超过400字，有一定的可行性。(方格略)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 xml:space="preserve">3.根据给定材料，用1500字左右的篇幅，自拟题目，自选角度进行论述。要求中心明确，内容充实，论述深刻，有说服力。(方格略) </w:t>
      </w:r>
    </w:p>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422" w:firstLineChars="200"/>
        <w:jc w:val="center"/>
        <w:textAlignment w:val="auto"/>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br w:type="page"/>
      </w:r>
      <w:r>
        <w:rPr>
          <w:rFonts w:hint="eastAsia" w:ascii="宋体" w:hAnsi="宋体" w:eastAsia="宋体" w:cs="宋体"/>
          <w:b/>
          <w:bCs/>
          <w:color w:val="000000" w:themeColor="text1"/>
          <w:sz w:val="28"/>
          <w:szCs w:val="28"/>
          <w14:textFill>
            <w14:solidFill>
              <w14:schemeClr w14:val="tx1"/>
            </w14:solidFill>
          </w14:textFill>
        </w:rPr>
        <w:t>2007年海南省</w:t>
      </w:r>
      <w:r>
        <w:rPr>
          <w:rFonts w:hint="eastAsia" w:ascii="宋体" w:hAnsi="宋体" w:eastAsia="宋体" w:cs="宋体"/>
          <w:b/>
          <w:bCs/>
          <w:color w:val="000000" w:themeColor="text1"/>
          <w:sz w:val="28"/>
          <w:szCs w:val="28"/>
          <w:lang w:val="en-US" w:eastAsia="zh-CN"/>
          <w14:textFill>
            <w14:solidFill>
              <w14:schemeClr w14:val="tx1"/>
            </w14:solidFill>
          </w14:textFill>
        </w:rPr>
        <w:t>公务员考试《申论》</w:t>
      </w:r>
      <w:r>
        <w:rPr>
          <w:rFonts w:hint="eastAsia" w:ascii="宋体" w:hAnsi="宋体" w:eastAsia="宋体" w:cs="宋体"/>
          <w:b/>
          <w:bCs/>
          <w:color w:val="000000" w:themeColor="text1"/>
          <w:sz w:val="28"/>
          <w:szCs w:val="28"/>
          <w14:textFill>
            <w14:solidFill>
              <w14:schemeClr w14:val="tx1"/>
            </w14:solidFill>
          </w14:textFill>
        </w:rPr>
        <w:t>真题</w:t>
      </w:r>
      <w:r>
        <w:rPr>
          <w:rFonts w:hint="eastAsia" w:ascii="宋体" w:hAnsi="宋体" w:eastAsia="宋体" w:cs="宋体"/>
          <w:b/>
          <w:bCs/>
          <w:color w:val="000000" w:themeColor="text1"/>
          <w:sz w:val="28"/>
          <w:szCs w:val="28"/>
          <w:lang w:val="en-US" w:eastAsia="zh-CN"/>
          <w14:textFill>
            <w14:solidFill>
              <w14:schemeClr w14:val="tx1"/>
            </w14:solidFill>
          </w14:textFill>
        </w:rPr>
        <w:t>参考答案</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1.答案提示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建设“社会主义新农村”是我国现代化进程中的重大历史任务，它的提出及付诸实施具有以下几个意义：（1）建设社会主义新农村，是扩大内需、发展经济的有效途径；（2）建设社会主义新农村，是缩小城乡差距、实现共同富裕的重要举措。建设社会主义新农村，就是要赋予广大农民平等的发展机会，平等的发展能力，平等的享受发展的成果，弥合城乡差距与贫富差距，实现共同富裕；（3）建设社会主义新农村，是构建社会主义和谐社会的必然要求。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2.答案提示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为了更好的推进我省的新农村建设，我提出以下几点建议：（1）坚持物质文明、政治文明、精神文明与和谐社会建设协调发展，生产与生活条件同步改善，建设与管理同步推进，自然生态与人的发展同等重视，正确处理农村建设发展中的各种关系。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（2）要因村制宜，分类指导，对城中村、园区村、城镇驻地村、山区滩区村，立足实际确定建设内容和标准，区别不同情况采取政策措施，不搞一刀切。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（3）正确处理政府主导与群众主体的关系，坚持依靠群众、发动群众、支持群众，尊重农民意愿和对项目的选择，充分调动农民自力更生建设家园的积极性，激发农民自主、自强、勤勉、互助、奉献精神。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4）新农村建设要以全市村镇建设整体规划、土地利用总体规划为指导，在认真做好与农田保护规划、城镇组团规划、产业发展规划、工业园区规划及水利、交通等专项规划衔接的基础上，按照适度超前、因地制宜、各具特色的要求，首先进行村庄布局总体规划，确定建设方案。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3.参考例文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培养新型农民是新农村建设不可或缺的基础</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党的十六届五中全会提出，按照生产发展、生活宽裕、乡风文明、村容整洁、管理民主的要求，建设社会主义新农村是我国现代化进程中的重大历史任务。同时强调，要培养有文化、懂技术、会经营的新型农民，提高农民的整体素质。农民是建设新农村的主体，在新农村的建设中发挥着不可替代的作用。培养新型农民是新农村建设不可或缺的条件和基础，是当前农业农村经济工作一项十分紧迫和重要的任务。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培养新型农民任重道远，必须要有长期努力奋斗的思想准备，调动全社会力量共同参与，下大力气长抓不懈，为了更好的培养新型农民我们制定了以下几项措施。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1）要加大政府的扶助和支持力度培养新型农民具有明显公益性，政府责无旁贷。各级政府应把培养新型农民纳入新农村建设的总体规划，采取有效措施，调动社会各方面的积极性，建立政府扶助、面向市场、多元办学的农民教育培训体系，多渠道、多层次、多形式培养新型农民。要树立大规模投入，大规模培养的理念，加快农村人力资本积累，要加大投入支持新型农民科技培训工程、劳动力转移培训阳光工程和农村实用人才培养工程，做好示范引导。要大力宣传新农村建设与农民利益的关系，唤醒农民的主人翁意识，激发农民的积极性和创造性，自觉投入到新农村建设中去。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2）建立健全组织机构，逐步实行规范运作。一是县、乡都相应地成立农村人才开发工作的组织机构，确定专门的人员从事该项工作，逐步组建农村人才开发完善的体系。在有条件的地方还可在村一级设立人才服务点或联系点，建立乡土人才需求信息联系网络。二是在健全政府人才开发机构的同时，积极鼓励农村各类乡土人才建立各类专业合作经济组织、专业技术协会等民间组织，从而在农村形成政府人才开发机构和农村乡土人才民间组织纵横交错的乡土人才开发网络，为乡土人才开发工作广泛深入地开展提供有力的组织保证。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3）要充分发挥现代农业远程教育培训的作用培养新型农民要把传统方式与现代方式有机衔接起来，注意长短结合，远近结合，点面结合，阶段性教育与终身教育结合，普及性培训与系统性培训结合、理论培训与技能培训相结合。建立集教育培训、推广服务、科学普及和信息传播多功能一体化的新型农民科技教育培训组织平台；建立具有教学能力又具有实践指导能力的“双师型”师资队伍成长平台，为农民教育培训提供基础支撑。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4）加强对农村乡土人才的开发与管理。一是各乡镇要要积极建设好本乡镇人才库，按照乡土人才的不同类型，分门别类进行登记造册，建立乡镇土人才库，真正把农村的“土专家”、“田秀才”、种养能手等乡土人才纳入组织视线，便于对乡土人才的开发和利用。二是各地人事局、科技局等相关部门做好对农民职称的评定工作。继续在农村乡土人才中做好农民技师、助理技术、技术员、助理技术员的评选工作，加大培养农民专业技术人员队伍和科技兴农带头人的力度。三是根据各地经济的发展需要，大力培育出一批畜牧、水电方面的人才，确保发展的需求。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5）要建设一支高素质的师资队伍教育大计，质量为本。建设一支高素质教师队伍，不断改进教育培训方法，提高质量始终是农民教育事业发展的根本性任务。要完善教师培训制度，注重建设“双师型”教师队伍；要建立专兼职教师聘任制度，广泛吸纳农业专家、学者和技术人员为兼职教师；要不断提高教师的地位和待遇，调动教师的内在积极性；要注意用胡锦涛总书记“八荣、八耻”的社会主义荣辱观，教育广大教师，进一步增强责任感、紧迫感和使命感，为推进新农村建设多做贡献。 </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我国只有把农民培养成掌握和运用现代科技的新型农民，才能使农业科技成果真正转化为现实生产力，才能更好地实现“三增”目标。只有培养造就千千万万高素质的新型农民，把农村巨大的人口压力转化为人力资源优势，形成持续推动建设新农村的力量源泉，才能让农民共享和使用农业科技成果，推进现代农业建设；才能提高农民务农和转移就业的能力，形成增收致富的长效机制；才能使农民崇尚科学、崇尚文明，形成农村良好的社会风气。</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tabs>
          <w:tab w:val="left" w:pos="5250"/>
        </w:tabs>
        <w:kinsoku/>
        <w:wordWrap/>
        <w:overflowPunct/>
        <w:topLinePunct w:val="0"/>
        <w:autoSpaceDE/>
        <w:autoSpaceDN/>
        <w:bidi w:val="0"/>
        <w:adjustRightInd w:val="0"/>
        <w:snapToGrid w:val="0"/>
        <w:spacing w:before="95" w:beforeLines="30" w:line="288" w:lineRule="auto"/>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873" w:right="1236" w:bottom="873" w:left="1236" w:header="454"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Z+9AuABAAC5AwAADgAAAGRycy9lMm9Eb2MueG1srVPNjtMwEL4j8Q6W&#10;7zTZikUlaroCVYuQECAtPIDrOI0l/2nGbVIeAN6AExfuPFefY8dO0kXLZQ9ckvH8fDPf5/H6ZrCG&#10;HRWg9q7mV4uSM+Wkb7Tb1/zrl9sXK84wCtcI452q+Ukhv9k8f7buQ6WWvvOmUcAIxGHVh5p3MYaq&#10;KFB2ygpc+KAcBVsPVkQ6wr5oQPSEbk2xLMtXRe+hCeClQiTvdgzyCRGeAujbVku19fJglYsjKigj&#10;IlHCTgfkmzxt2yoZP7UtqshMzYlpzF9qQvYufYvNWlR7EKHTchpBPGWER5ys0I6aXqC2Igp2AP0P&#10;lNUSPPo2LqS3xUgkK0IsrspH2tx1IqjMhaTGcBEd/x+s/Hj8DEw3tAmcOWHpws8/f5x//Tn//s5e&#10;Jnn6gBVl3QXKi8NbP6TUyY/kTKyHFmz6Ex9GcRL3dBFXDZHJVLRarlYlhSTF5gPhFA/lATC+U96y&#10;ZNQc6PayqOL4AeOYOqekbs7famPILyrjWF/z19fL61xwiRC4cdQjkRiHTVYcdsPEYOebExGj90AN&#10;Ow/fOOtpG2ruaPk5M+8diZ0WZzZgNnazIZykwppHzg4B9L7LS5amwvDmEGnIPHtqPHab5qEbzeyn&#10;7Usr8/c5Zz28uM0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JWfvQLgAQAAuQMAAA4AAAAA&#10;AAAAAQAgAAAAHgEAAGRycy9lMm9Eb2MueG1sUEsFBgAAAAAGAAYAWQEAAHAFA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2" o:spid="_x0000_s4098" o:spt="136" type="#_x0000_t136" style="position:absolute;left:0pt;height:90.05pt;width:495.4pt;mso-position-horizontal:center;mso-position-horizontal-relative:margin;mso-position-vertical:center;mso-position-vertical-relative:margin;rotation:20643840f;z-index:-251656192;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1" o:spid="_x0000_s4097" o:spt="136" type="#_x0000_t136" style="position:absolute;left:0pt;height:90.05pt;width:495.4pt;mso-position-horizontal:center;mso-position-horizontal-relative:margin;mso-position-vertical:center;mso-position-vertical-relative:margin;rotation:20643840f;z-index:-251657216;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32B5"/>
    <w:rsid w:val="004463F2"/>
    <w:rsid w:val="006A772A"/>
    <w:rsid w:val="006D0B4F"/>
    <w:rsid w:val="00933F5C"/>
    <w:rsid w:val="00967536"/>
    <w:rsid w:val="00B548C3"/>
    <w:rsid w:val="00BD11E9"/>
    <w:rsid w:val="00DE2408"/>
    <w:rsid w:val="28510924"/>
    <w:rsid w:val="2BB75301"/>
    <w:rsid w:val="43113EE7"/>
    <w:rsid w:val="601542C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Lines="0" w:beforeAutospacing="1" w:after="100" w:afterLines="0" w:afterAutospacing="1" w:line="480" w:lineRule="auto"/>
      <w:jc w:val="left"/>
    </w:pPr>
    <w:rPr>
      <w:rFonts w:ascii="宋体" w:hAnsi="宋体" w:cs="宋体"/>
      <w:kern w:val="0"/>
      <w:sz w:val="24"/>
    </w:rPr>
  </w:style>
  <w:style w:type="character" w:styleId="7">
    <w:name w:val="Hyperlink"/>
    <w:uiPriority w:val="0"/>
    <w:rPr>
      <w:color w:val="0000FF"/>
      <w:u w:val="single"/>
    </w:rPr>
  </w:style>
  <w:style w:type="character" w:customStyle="1" w:styleId="8">
    <w:name w:val=" Char Char"/>
    <w:uiPriority w:val="0"/>
    <w:rPr>
      <w:kern w:val="2"/>
      <w:sz w:val="18"/>
      <w:szCs w:val="18"/>
    </w:rPr>
  </w:style>
  <w:style w:type="character" w:customStyle="1" w:styleId="9">
    <w:name w:val="页脚 Char"/>
    <w:link w:val="2"/>
    <w:uiPriority w:val="0"/>
    <w:rPr>
      <w:rFonts w:eastAsia="宋体"/>
      <w:kern w:val="2"/>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3</Pages>
  <Words>805</Words>
  <Characters>4592</Characters>
  <Lines>38</Lines>
  <Paragraphs>10</Paragraphs>
  <TotalTime>0</TotalTime>
  <ScaleCrop>false</ScaleCrop>
  <LinksUpToDate>false</LinksUpToDate>
  <CharactersWithSpaces>5387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2017-02-18T16:43:00Z</dcterms:created>
  <dc:creator>QZZN 田老鼠</dc:creator>
  <dc:description>bbs.qzzn.com</dc:description>
  <cp:lastModifiedBy>_二层</cp:lastModifiedBy>
  <dcterms:modified xsi:type="dcterms:W3CDTF">2021-12-08T04:27:02Z</dcterms:modified>
  <dc:subject>QZZN论坛精品</dc:subject>
  <dc:title>QZZN公务员考试论坛</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867C35312C604B03B0ABDB53E70F0F94</vt:lpwstr>
  </property>
</Properties>
</file>