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eastAsia="宋体" w:cs="宋体"/>
          <w:b/>
          <w:bCs/>
          <w:i w:val="0"/>
          <w:caps w:val="0"/>
          <w:color w:val="auto"/>
          <w:spacing w:val="0"/>
          <w:sz w:val="28"/>
          <w:szCs w:val="28"/>
          <w:shd w:val="clear" w:fill="FFFFFF"/>
        </w:rPr>
      </w:pPr>
      <w:r>
        <w:rPr>
          <w:rFonts w:hint="eastAsia" w:ascii="宋体" w:hAnsi="宋体" w:eastAsia="宋体" w:cs="宋体"/>
          <w:b/>
          <w:bCs/>
          <w:i w:val="0"/>
          <w:caps w:val="0"/>
          <w:color w:val="auto"/>
          <w:spacing w:val="0"/>
          <w:sz w:val="28"/>
          <w:szCs w:val="28"/>
          <w:shd w:val="clear" w:fill="FFFFFF"/>
        </w:rPr>
        <w:t>2020年0822公务员多省联考《申论》题（</w:t>
      </w:r>
      <w:r>
        <w:rPr>
          <w:rFonts w:hint="eastAsia" w:ascii="宋体" w:hAnsi="宋体" w:cs="宋体"/>
          <w:b/>
          <w:bCs/>
          <w:i w:val="0"/>
          <w:caps w:val="0"/>
          <w:color w:val="auto"/>
          <w:spacing w:val="0"/>
          <w:sz w:val="28"/>
          <w:szCs w:val="28"/>
          <w:shd w:val="clear" w:fill="FFFFFF"/>
          <w:lang w:val="en-US" w:eastAsia="zh-CN"/>
        </w:rPr>
        <w:t>海南乡镇</w:t>
      </w:r>
      <w:r>
        <w:rPr>
          <w:rFonts w:hint="eastAsia" w:ascii="宋体" w:hAnsi="宋体" w:eastAsia="宋体" w:cs="宋体"/>
          <w:b/>
          <w:bCs/>
          <w:i w:val="0"/>
          <w:caps w:val="0"/>
          <w:color w:val="auto"/>
          <w:spacing w:val="0"/>
          <w:sz w:val="28"/>
          <w:szCs w:val="28"/>
          <w:shd w:val="clear" w:fill="FFFFFF"/>
        </w:rPr>
        <w:t>卷）</w:t>
      </w:r>
    </w:p>
    <w:p>
      <w:pPr>
        <w:pStyle w:val="2"/>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firstLine="482" w:firstLineChars="200"/>
        <w:textAlignment w:val="auto"/>
        <w:rPr>
          <w:rFonts w:hint="eastAsia" w:ascii="宋体" w:hAnsi="宋体" w:eastAsia="宋体" w:cs="宋体"/>
          <w:i w:val="0"/>
          <w:caps w:val="0"/>
          <w:color w:val="auto"/>
          <w:spacing w:val="0"/>
          <w:sz w:val="24"/>
          <w:szCs w:val="24"/>
          <w:shd w:val="clear" w:fill="FFFFFF"/>
        </w:rPr>
      </w:pPr>
    </w:p>
    <w:p>
      <w:pPr>
        <w:pStyle w:val="2"/>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firstLine="482" w:firstLineChars="200"/>
        <w:textAlignment w:val="auto"/>
        <w:rPr>
          <w:rFonts w:hint="eastAsia" w:ascii="宋体" w:hAnsi="宋体" w:eastAsia="宋体" w:cs="宋体"/>
          <w:i w:val="0"/>
          <w:caps w:val="0"/>
          <w:color w:val="auto"/>
          <w:spacing w:val="0"/>
          <w:sz w:val="24"/>
          <w:szCs w:val="24"/>
        </w:rPr>
      </w:pPr>
      <w:r>
        <w:rPr>
          <w:rFonts w:hint="eastAsia" w:ascii="宋体" w:hAnsi="宋体" w:eastAsia="宋体" w:cs="宋体"/>
          <w:i w:val="0"/>
          <w:caps w:val="0"/>
          <w:color w:val="auto"/>
          <w:spacing w:val="0"/>
          <w:sz w:val="24"/>
          <w:szCs w:val="24"/>
          <w:shd w:val="clear" w:fill="FFFFFF"/>
        </w:rPr>
        <w:t>一、注意事项</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楷体" w:hAnsi="楷体" w:eastAsia="楷体" w:cs="楷体"/>
          <w:b w:val="0"/>
          <w:bCs/>
          <w:i w:val="0"/>
          <w:caps w:val="0"/>
          <w:color w:val="auto"/>
          <w:spacing w:val="0"/>
          <w:sz w:val="24"/>
          <w:szCs w:val="24"/>
        </w:rPr>
      </w:pPr>
      <w:r>
        <w:rPr>
          <w:rFonts w:hint="eastAsia" w:ascii="楷体" w:hAnsi="楷体" w:eastAsia="楷体" w:cs="楷体"/>
          <w:b w:val="0"/>
          <w:bCs/>
          <w:i w:val="0"/>
          <w:caps w:val="0"/>
          <w:color w:val="auto"/>
          <w:spacing w:val="0"/>
          <w:sz w:val="24"/>
          <w:szCs w:val="24"/>
          <w:shd w:val="clear" w:fill="FFFFFF"/>
        </w:rPr>
        <w:t>1.本题本由给定资料与作答要求两部分构成。考试时限为1</w:t>
      </w:r>
      <w:r>
        <w:rPr>
          <w:rFonts w:hint="eastAsia" w:ascii="楷体" w:hAnsi="楷体" w:eastAsia="楷体" w:cs="楷体"/>
          <w:b w:val="0"/>
          <w:bCs/>
          <w:i w:val="0"/>
          <w:caps w:val="0"/>
          <w:color w:val="auto"/>
          <w:spacing w:val="0"/>
          <w:sz w:val="24"/>
          <w:szCs w:val="24"/>
          <w:shd w:val="clear" w:fill="FFFFFF"/>
          <w:lang w:val="en-US" w:eastAsia="zh-CN"/>
        </w:rPr>
        <w:t>5</w:t>
      </w:r>
      <w:r>
        <w:rPr>
          <w:rFonts w:hint="eastAsia" w:ascii="楷体" w:hAnsi="楷体" w:eastAsia="楷体" w:cs="楷体"/>
          <w:b w:val="0"/>
          <w:bCs/>
          <w:i w:val="0"/>
          <w:caps w:val="0"/>
          <w:color w:val="auto"/>
          <w:spacing w:val="0"/>
          <w:sz w:val="24"/>
          <w:szCs w:val="24"/>
          <w:shd w:val="clear" w:fill="FFFFFF"/>
        </w:rPr>
        <w:t>0分钟。其中，阅读给定资料参考时限为50分钟，作答参考时限为</w:t>
      </w:r>
      <w:r>
        <w:rPr>
          <w:rFonts w:hint="eastAsia" w:ascii="楷体" w:hAnsi="楷体" w:eastAsia="楷体" w:cs="楷体"/>
          <w:b w:val="0"/>
          <w:bCs/>
          <w:i w:val="0"/>
          <w:caps w:val="0"/>
          <w:color w:val="auto"/>
          <w:spacing w:val="0"/>
          <w:sz w:val="24"/>
          <w:szCs w:val="24"/>
          <w:shd w:val="clear" w:fill="FFFFFF"/>
          <w:lang w:val="en-US" w:eastAsia="zh-CN"/>
        </w:rPr>
        <w:t>10</w:t>
      </w:r>
      <w:r>
        <w:rPr>
          <w:rFonts w:hint="eastAsia" w:ascii="楷体" w:hAnsi="楷体" w:eastAsia="楷体" w:cs="楷体"/>
          <w:b w:val="0"/>
          <w:bCs/>
          <w:i w:val="0"/>
          <w:caps w:val="0"/>
          <w:color w:val="auto"/>
          <w:spacing w:val="0"/>
          <w:sz w:val="24"/>
          <w:szCs w:val="24"/>
          <w:shd w:val="clear" w:fill="FFFFFF"/>
        </w:rPr>
        <w:t>0分钟。</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楷体" w:hAnsi="楷体" w:eastAsia="楷体" w:cs="楷体"/>
          <w:b w:val="0"/>
          <w:bCs/>
          <w:i w:val="0"/>
          <w:caps w:val="0"/>
          <w:color w:val="auto"/>
          <w:spacing w:val="0"/>
          <w:sz w:val="24"/>
          <w:szCs w:val="24"/>
        </w:rPr>
      </w:pPr>
      <w:r>
        <w:rPr>
          <w:rFonts w:hint="eastAsia" w:ascii="楷体" w:hAnsi="楷体" w:eastAsia="楷体" w:cs="楷体"/>
          <w:b w:val="0"/>
          <w:bCs/>
          <w:i w:val="0"/>
          <w:caps w:val="0"/>
          <w:color w:val="auto"/>
          <w:spacing w:val="0"/>
          <w:sz w:val="24"/>
          <w:szCs w:val="24"/>
          <w:shd w:val="clear" w:fill="FFFFFF"/>
        </w:rPr>
        <w:t>2.请在题本、答题卡指定位置上用黑色字迹的钢笔或签字笔填写自己的姓名和准考证号，并用2B铅笔在准考证号对应的数字上填涂。</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楷体" w:hAnsi="楷体" w:eastAsia="楷体" w:cs="楷体"/>
          <w:b w:val="0"/>
          <w:bCs/>
          <w:i w:val="0"/>
          <w:caps w:val="0"/>
          <w:color w:val="auto"/>
          <w:spacing w:val="0"/>
          <w:sz w:val="24"/>
          <w:szCs w:val="24"/>
        </w:rPr>
      </w:pPr>
      <w:r>
        <w:rPr>
          <w:rFonts w:hint="eastAsia" w:ascii="楷体" w:hAnsi="楷体" w:eastAsia="楷体" w:cs="楷体"/>
          <w:b w:val="0"/>
          <w:bCs/>
          <w:i w:val="0"/>
          <w:caps w:val="0"/>
          <w:color w:val="auto"/>
          <w:spacing w:val="0"/>
          <w:sz w:val="24"/>
          <w:szCs w:val="24"/>
          <w:shd w:val="clear" w:fill="FFFFFF"/>
        </w:rPr>
        <w:t>3.请用黑色字迹的钢笔或签字笔在答题卡上指定的区域内作答，超出答题区域的作答无效！</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楷体" w:hAnsi="楷体" w:eastAsia="楷体" w:cs="楷体"/>
          <w:b w:val="0"/>
          <w:bCs/>
          <w:i w:val="0"/>
          <w:caps w:val="0"/>
          <w:color w:val="auto"/>
          <w:spacing w:val="0"/>
          <w:sz w:val="24"/>
          <w:szCs w:val="24"/>
        </w:rPr>
      </w:pPr>
      <w:r>
        <w:rPr>
          <w:rFonts w:hint="eastAsia" w:ascii="楷体" w:hAnsi="楷体" w:eastAsia="楷体" w:cs="楷体"/>
          <w:b w:val="0"/>
          <w:bCs/>
          <w:i w:val="0"/>
          <w:caps w:val="0"/>
          <w:color w:val="auto"/>
          <w:spacing w:val="0"/>
          <w:sz w:val="24"/>
          <w:szCs w:val="24"/>
          <w:shd w:val="clear" w:fill="FFFFFF"/>
        </w:rPr>
        <w:t>4.待监考人员宣布考试开始后，方可开始答题。</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楷体" w:hAnsi="楷体" w:eastAsia="楷体" w:cs="楷体"/>
          <w:b w:val="0"/>
          <w:bCs/>
          <w:i w:val="0"/>
          <w:caps w:val="0"/>
          <w:color w:val="auto"/>
          <w:spacing w:val="0"/>
          <w:sz w:val="24"/>
          <w:szCs w:val="24"/>
        </w:rPr>
      </w:pPr>
      <w:r>
        <w:rPr>
          <w:rFonts w:hint="eastAsia" w:ascii="楷体" w:hAnsi="楷体" w:eastAsia="楷体" w:cs="楷体"/>
          <w:b w:val="0"/>
          <w:bCs/>
          <w:i w:val="0"/>
          <w:caps w:val="0"/>
          <w:color w:val="auto"/>
          <w:spacing w:val="0"/>
          <w:sz w:val="24"/>
          <w:szCs w:val="24"/>
          <w:shd w:val="clear" w:fill="FFFFFF"/>
        </w:rPr>
        <w:t>5.所有题目一律使用现代汉语作答。未按要求作答的，不得分。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楷体" w:hAnsi="楷体" w:eastAsia="楷体" w:cs="楷体"/>
          <w:b w:val="0"/>
          <w:bCs/>
          <w:i w:val="0"/>
          <w:caps w:val="0"/>
          <w:color w:val="auto"/>
          <w:spacing w:val="0"/>
          <w:sz w:val="24"/>
          <w:szCs w:val="24"/>
        </w:rPr>
      </w:pPr>
      <w:r>
        <w:rPr>
          <w:rFonts w:hint="eastAsia" w:ascii="楷体" w:hAnsi="楷体" w:eastAsia="楷体" w:cs="楷体"/>
          <w:b w:val="0"/>
          <w:bCs/>
          <w:i w:val="0"/>
          <w:caps w:val="0"/>
          <w:color w:val="auto"/>
          <w:spacing w:val="0"/>
          <w:sz w:val="24"/>
          <w:szCs w:val="24"/>
          <w:shd w:val="clear" w:fill="FFFFFF"/>
        </w:rPr>
        <w:t>6.监考人员宣布考试结束时，应立即停止作答，将题本、答题卡和草稿纸都翻过来留在桌上，待监考人员确认数量无误、允许离开后，方可离开。</w:t>
      </w:r>
    </w:p>
    <w:p>
      <w:pPr>
        <w:pStyle w:val="2"/>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firstLine="482" w:firstLineChars="200"/>
        <w:textAlignment w:val="auto"/>
        <w:rPr>
          <w:rFonts w:hint="eastAsia" w:ascii="宋体" w:hAnsi="宋体" w:eastAsia="宋体" w:cs="宋体"/>
          <w:i w:val="0"/>
          <w:caps w:val="0"/>
          <w:color w:val="auto"/>
          <w:spacing w:val="0"/>
          <w:sz w:val="24"/>
          <w:szCs w:val="24"/>
        </w:rPr>
      </w:pPr>
      <w:r>
        <w:rPr>
          <w:rFonts w:hint="eastAsia" w:ascii="宋体" w:hAnsi="宋体" w:eastAsia="宋体" w:cs="宋体"/>
          <w:i w:val="0"/>
          <w:caps w:val="0"/>
          <w:color w:val="auto"/>
          <w:spacing w:val="0"/>
          <w:sz w:val="24"/>
          <w:szCs w:val="24"/>
          <w:shd w:val="clear" w:fill="FFFFFF"/>
        </w:rPr>
        <w:t>二、给定材料</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2" w:firstLineChars="200"/>
        <w:textAlignment w:val="auto"/>
        <w:rPr>
          <w:rFonts w:hint="eastAsia" w:ascii="宋体" w:hAnsi="宋体" w:eastAsia="宋体" w:cs="宋体"/>
          <w:b/>
          <w:bCs/>
          <w:i w:val="0"/>
          <w:caps w:val="0"/>
          <w:color w:val="auto"/>
          <w:spacing w:val="0"/>
          <w:sz w:val="24"/>
          <w:szCs w:val="24"/>
        </w:rPr>
      </w:pPr>
      <w:r>
        <w:rPr>
          <w:rFonts w:hint="eastAsia" w:ascii="宋体" w:hAnsi="宋体" w:eastAsia="宋体" w:cs="宋体"/>
          <w:b/>
          <w:bCs/>
          <w:i w:val="0"/>
          <w:caps w:val="0"/>
          <w:color w:val="auto"/>
          <w:spacing w:val="0"/>
          <w:sz w:val="24"/>
          <w:szCs w:val="24"/>
          <w:shd w:val="clear" w:fill="FFFFFF"/>
        </w:rPr>
        <w:t>材料1</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shd w:val="clear" w:fill="FFFFFF"/>
        </w:rPr>
      </w:pPr>
      <w:r>
        <w:rPr>
          <w:rFonts w:hint="eastAsia" w:ascii="宋体" w:hAnsi="宋体" w:eastAsia="宋体" w:cs="宋体"/>
          <w:i w:val="0"/>
          <w:caps w:val="0"/>
          <w:color w:val="auto"/>
          <w:spacing w:val="0"/>
          <w:sz w:val="24"/>
          <w:szCs w:val="24"/>
          <w:shd w:val="clear" w:fill="FFFFFF"/>
        </w:rPr>
        <w:t>云雾缭绕、山高路远，十八洞村就在大山深处。作为偏远山区的一个苗族村落，十八洞村原本少人知晓，2013年11月3日，习近平总书记来到这里考察调研、访贫问苦，首次提出精准扶贫战略思想，十八洞村由此声名远播。</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shd w:val="clear" w:fill="FFFFFF"/>
        </w:rPr>
      </w:pPr>
      <w:r>
        <w:rPr>
          <w:rFonts w:hint="eastAsia" w:ascii="宋体" w:hAnsi="宋体" w:eastAsia="宋体" w:cs="宋体"/>
          <w:i w:val="0"/>
          <w:caps w:val="0"/>
          <w:color w:val="auto"/>
          <w:spacing w:val="0"/>
          <w:sz w:val="24"/>
          <w:szCs w:val="24"/>
          <w:shd w:val="clear" w:fill="FFFFFF"/>
        </w:rPr>
        <w:t>“再过多少年我也忘不了那一天！”石大娘回忆说，“那天下午，村里来了好多人，不一会儿，一群人走到我家门前，走在前面的那位身材魁梧，面带微笑，问我这是不是你屋？我讲是的。他问可不可以到屋里坐下子？我说可以可以，稀客稀客！”那时，石大娘真不知道来她家的是习近平总书记。</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shd w:val="clear" w:fill="FFFFFF"/>
        </w:rPr>
      </w:pPr>
      <w:r>
        <w:rPr>
          <w:rFonts w:hint="eastAsia" w:ascii="宋体" w:hAnsi="宋体" w:eastAsia="宋体" w:cs="宋体"/>
          <w:i w:val="0"/>
          <w:caps w:val="0"/>
          <w:color w:val="auto"/>
          <w:spacing w:val="0"/>
          <w:sz w:val="24"/>
          <w:szCs w:val="24"/>
          <w:shd w:val="clear" w:fill="FFFFFF"/>
        </w:rPr>
        <w:t>石大娘没有读过一天书，不认识一个字，嫁到十八洞村后，尽管一天到晚勤劳辛苦，但由于自然条件差，穷乡僻壤，薄田寡地，一家人生活贫困。“我和老伴本来以为这辈子就这样过下去了，也认命了。”石大娘说。习近平总书记的到来和精准扶贫政策的推进，彻底改变了老人一家的命运。县扶贫工作队将她家列为精准扶贫对象，纳入了低保，送来了榉木苗、梨树苗，帮着各种了3亩。来参观的游客越来越多，工作队帮她在家开了个小商店，卖些饮料、方便面、书籍和纪念品等。“现在的日子，过去做梦都不敢想！”石大娘顺手向火塘里续了几块柴，火烧得更旺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shd w:val="clear" w:fill="FFFFFF"/>
        </w:rPr>
      </w:pPr>
      <w:r>
        <w:rPr>
          <w:rFonts w:hint="eastAsia" w:ascii="宋体" w:hAnsi="宋体" w:eastAsia="宋体" w:cs="宋体"/>
          <w:i w:val="0"/>
          <w:caps w:val="0"/>
          <w:color w:val="auto"/>
          <w:spacing w:val="0"/>
          <w:sz w:val="24"/>
          <w:szCs w:val="24"/>
          <w:shd w:val="clear" w:fill="FFFFFF"/>
        </w:rPr>
        <w:t>2016年，十八洞村人均纯收入由2013年的1686元增加到8313元，贫困发生率由2013年的56.75%下降到1.28%。2017年，该村的当家产业猕猴桃挂果，全村人均收入首次突破万元。石大娘家作为建档立卡贫困户，成了村里猕猴桃合作社的原始股东,2017年分红2000元,2018年分红2400元。“我现在一年四季餐餐有肉吃，神仙过的日子也就是这样了！”石大娘说。2019年，十八洞旅游公司正式营运，截至年底，游客超60万人次，带动全村农家乐、乡村民宿大发展，猕猴桃、黄桃、腊肉、蜂蜜、苗绣、山泉水等村里土特产品热销。2020年，十八洞村溶洞景区将建设完成并对外开放，预计年游客量可达100万人次。</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shd w:val="clear" w:fill="FFFFFF"/>
        </w:rPr>
      </w:pPr>
      <w:r>
        <w:rPr>
          <w:rFonts w:hint="eastAsia" w:ascii="宋体" w:hAnsi="宋体" w:eastAsia="宋体" w:cs="宋体"/>
          <w:i w:val="0"/>
          <w:caps w:val="0"/>
          <w:color w:val="auto"/>
          <w:spacing w:val="0"/>
          <w:sz w:val="24"/>
          <w:szCs w:val="24"/>
          <w:shd w:val="clear" w:fill="FFFFFF"/>
        </w:rPr>
        <w:t>2019年国庆节前几天，石大娘和村里农民艺术团的40多个姐妹到了北京，参加中央民族歌舞团的一场大型文艺晚会，献上了苗族情景表演唱《十八洞的今天变了样》。在十八洞村，像石大娘这样走出大山，到外面开眼界、见世面的村民越来越多。从城市回到家乡寻求发展的年轻人也越来速多，他们在十八洞村开起了农家乐、当起了导游。这天，石大娘22岁的外孙女小龙正好在家，她已取得学前教育专业的大专文凭，正自考本科。“以后我要在十八洞村开一家幼儿园，梦想总是要有的。”她自信而爽朗。</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shd w:val="clear" w:fill="FFFFFF"/>
        </w:rPr>
      </w:pPr>
      <w:r>
        <w:rPr>
          <w:rFonts w:hint="eastAsia" w:ascii="宋体" w:hAnsi="宋体" w:eastAsia="宋体" w:cs="宋体"/>
          <w:i w:val="0"/>
          <w:caps w:val="0"/>
          <w:color w:val="auto"/>
          <w:spacing w:val="0"/>
          <w:sz w:val="24"/>
          <w:szCs w:val="24"/>
          <w:shd w:val="clear" w:fill="FFFFFF"/>
        </w:rPr>
        <w:t>“以前十八洞村是袋子空、家里空、寨子空、精神空。”县扶贫工作队的伍副队长说，“现在，村民收入多了，年轻人多了，全村人致富奔小康的心气足足的！”“对十八洞村来说，最大的变化是人的变化。”县委宣传部周副部长说。</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2" w:firstLineChars="200"/>
        <w:textAlignment w:val="auto"/>
        <w:rPr>
          <w:rFonts w:hint="eastAsia" w:ascii="宋体" w:hAnsi="宋体" w:eastAsia="宋体" w:cs="宋体"/>
          <w:b/>
          <w:bCs/>
          <w:i w:val="0"/>
          <w:caps w:val="0"/>
          <w:color w:val="auto"/>
          <w:spacing w:val="0"/>
          <w:sz w:val="24"/>
          <w:szCs w:val="24"/>
        </w:rPr>
      </w:pPr>
      <w:r>
        <w:rPr>
          <w:rFonts w:hint="eastAsia" w:ascii="宋体" w:hAnsi="宋体" w:eastAsia="宋体" w:cs="宋体"/>
          <w:b/>
          <w:bCs/>
          <w:i w:val="0"/>
          <w:caps w:val="0"/>
          <w:color w:val="auto"/>
          <w:spacing w:val="0"/>
          <w:sz w:val="24"/>
          <w:szCs w:val="24"/>
          <w:shd w:val="clear" w:fill="FFFFFF"/>
        </w:rPr>
        <w:t>材料2</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rPr>
      </w:pPr>
      <w:r>
        <w:rPr>
          <w:rFonts w:hint="eastAsia" w:ascii="宋体" w:hAnsi="宋体" w:eastAsia="宋体" w:cs="宋体"/>
          <w:i w:val="0"/>
          <w:caps w:val="0"/>
          <w:color w:val="auto"/>
          <w:spacing w:val="0"/>
          <w:sz w:val="24"/>
          <w:szCs w:val="24"/>
        </w:rPr>
        <w:t>曾经，黄河大堤向内500多米处，占地370多亩的儿童游乐园一片喧闹景象，蘑菇城堡、魔法屋五光十色，园里游客熙熙攘攘，停车场内停满密密麻麻的私家车。这幅景象，与黄河风光实在格格不入。</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rPr>
      </w:pPr>
      <w:r>
        <w:rPr>
          <w:rFonts w:hint="eastAsia" w:ascii="宋体" w:hAnsi="宋体" w:eastAsia="宋体" w:cs="宋体"/>
          <w:i w:val="0"/>
          <w:caps w:val="0"/>
          <w:color w:val="auto"/>
          <w:spacing w:val="0"/>
          <w:sz w:val="24"/>
          <w:szCs w:val="24"/>
        </w:rPr>
        <w:t>“开发商相中的就是黄河。”Z市水利局河长制办公室岳主任介绍，“黄河风景区风光优美，‘玩在黄河边’成为吸引游客的噱头。就这样，本应是防洪要地、生态重地的滩区。因为利益驱动，却成了用来‘生金’的工具。”</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rPr>
      </w:pPr>
      <w:r>
        <w:rPr>
          <w:rFonts w:hint="eastAsia" w:ascii="宋体" w:hAnsi="宋体" w:eastAsia="宋体" w:cs="宋体"/>
          <w:i w:val="0"/>
          <w:caps w:val="0"/>
          <w:color w:val="auto"/>
          <w:spacing w:val="0"/>
          <w:sz w:val="24"/>
          <w:szCs w:val="24"/>
        </w:rPr>
        <w:t>除了儿童游乐园，其他在黄河滩区“乱占、乱采、乱堆、乱建”的现象，危害也十分严重，岳主任说。滩区其实是黄河河道的组成部分，黄河进入下游后，河流流速放缓，裹挟泥沙大量沉积，河床抬升，河流向低洼处摆动，来回往复。为了给河流摆动预留足够空间，宽河固堤成为主要措施。面积广阔的滩区在行洪、蓄洪和沉沙等方面发挥重要作用。此外，滩区是动物栖息、植物生长的家园。滩区四乱现象，不仅影响了黄河自然景观，更破坏了脆弱的生态系统。</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rPr>
      </w:pPr>
      <w:r>
        <w:rPr>
          <w:rFonts w:hint="eastAsia" w:ascii="宋体" w:hAnsi="宋体" w:eastAsia="宋体" w:cs="宋体"/>
          <w:i w:val="0"/>
          <w:caps w:val="0"/>
          <w:color w:val="auto"/>
          <w:spacing w:val="0"/>
          <w:sz w:val="24"/>
          <w:szCs w:val="24"/>
        </w:rPr>
        <w:t>黄河滩区既是重要的生态保护区，又是百万群众生活的家园，L省黄河滩区宽520公里，涉及120多万人，滩区既有农田又有湿地保护区，人水争地矛盾突出。同时，有关滩区保护的法律法规比较分散，难以形成拳头效应。加之有些法规条款制定比较宽松，缺乏震慑力。岳主任说。“有条件的地区应有序引导滩区居民退出，不仅能缓解黄河防洪压力，还能还地于河。”他建议，列出黄河管理范围内产业发展负面清单，根据黄河生态保护要求，坚持绿色发展方向，明晰黄河滩地产业发展路子。河湖监管的背后，还有一道民生考题：位于滩区的村子有1000多个，如何平衡好发展和保护的关系？</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rPr>
      </w:pPr>
      <w:r>
        <w:rPr>
          <w:rFonts w:hint="eastAsia" w:ascii="宋体" w:hAnsi="宋体" w:eastAsia="宋体" w:cs="宋体"/>
          <w:i w:val="0"/>
          <w:caps w:val="0"/>
          <w:color w:val="auto"/>
          <w:spacing w:val="0"/>
          <w:sz w:val="24"/>
          <w:szCs w:val="24"/>
        </w:rPr>
        <w:t>“L省黄河滩区存在不少占地面积广、产业规模大、存留时间久的‘四乱’问题，利益主体多元，多头管理，职能分散，这是河湖乱象问题产生的原因之一。”L省检察院罗处长分析，多个部门都有黄河监管职能——黄河水利委员会的监督管理职能在堤坝以内，地方政府管理范围内又涉及多个部门：自然资源部门负责土地使用、河务部门负责河道行洪安全、生态环境部门负责环境保护、农业部门负责农用地保护……“条块分割造成执法力量分散，难以有效监管。”罗处长说。</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rPr>
      </w:pPr>
      <w:r>
        <w:rPr>
          <w:rFonts w:hint="eastAsia" w:ascii="宋体" w:hAnsi="宋体" w:eastAsia="宋体" w:cs="宋体"/>
          <w:i w:val="0"/>
          <w:caps w:val="0"/>
          <w:color w:val="auto"/>
          <w:spacing w:val="0"/>
          <w:sz w:val="24"/>
          <w:szCs w:val="24"/>
        </w:rPr>
        <w:t>2018年12月，一场清理黄河滩区“四乱”的战役在L省打响。河长制办公室把各种线索移交省检察院，由省检察院指定检察分院组织实地勘查，调取证据，询问证人……检察分院的王副检察长说：“我们随后向有关部门下达了检察建议书，要求全面履责，采取补救措施，拆除违建，有效恢复受损土地。”各地各部门依法全面履行职责，强化工作协调配合。检察院、河长办、黄河河务局及沿河各级政府联手，排查问题，拟定整治清单，建立“河湖长+检察长”机制，加强水行政执法及刑事司法衔接，通过立案调查、公益诉讼等方式，督促整改重点问题。</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rPr>
      </w:pPr>
      <w:r>
        <w:rPr>
          <w:rFonts w:hint="eastAsia" w:ascii="宋体" w:hAnsi="宋体" w:eastAsia="宋体" w:cs="宋体"/>
          <w:i w:val="0"/>
          <w:caps w:val="0"/>
          <w:color w:val="auto"/>
          <w:spacing w:val="0"/>
          <w:sz w:val="24"/>
          <w:szCs w:val="24"/>
        </w:rPr>
        <w:t>2019年3月，随着机械臂挥动，“四乱”典型的儿童游乐园轰然倒地；到6月底，滩区硬化地面全部拆除，此后，曾被乱建的滩区草木新发，滩区生态基本恢复。在清乱的同时，鼓励滩区村庄发展紫花苜蓿等饲草产业，目前优质牧草种植基地初具规模，预计到2025年可达100万亩。站在大堤上远眺，滩区草木葱葱，黄河掩映其间，静静流淌而过。</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2" w:firstLineChars="200"/>
        <w:textAlignment w:val="auto"/>
        <w:rPr>
          <w:rFonts w:hint="eastAsia" w:ascii="宋体" w:hAnsi="宋体" w:eastAsia="宋体" w:cs="宋体"/>
          <w:b/>
          <w:bCs/>
          <w:i w:val="0"/>
          <w:caps w:val="0"/>
          <w:color w:val="auto"/>
          <w:spacing w:val="0"/>
          <w:sz w:val="24"/>
          <w:szCs w:val="24"/>
        </w:rPr>
      </w:pPr>
      <w:r>
        <w:rPr>
          <w:rFonts w:hint="eastAsia" w:ascii="宋体" w:hAnsi="宋体" w:eastAsia="宋体" w:cs="宋体"/>
          <w:b/>
          <w:bCs/>
          <w:i w:val="0"/>
          <w:caps w:val="0"/>
          <w:color w:val="auto"/>
          <w:spacing w:val="0"/>
          <w:sz w:val="24"/>
          <w:szCs w:val="24"/>
          <w:shd w:val="clear" w:fill="FFFFFF"/>
        </w:rPr>
        <w:t>材料3</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民警小童的微信头像，很是特别。除了一张工作照，还留有姓名、联系电话、地址，并配着一行双色标注的文字：“如果你需要办理户口、 居住证，及调解家庭、邻里纠纷，请添加此微信号进行咨询和预约办理。”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小童是云沟派出所的一名社区民警， 他的工作内容都浓缩到这张小小的头像里了。“再以传统的思维方式工作，可就跟不上时代啦。现在大人小孩都会玩微信，辖区里越来越多的大爷大妈玩得比我还好!我的工作方式和方法必须有所改变。”小童手机里存着近8千个居民的手机号码，微信好友中有近5千名居民，几乎覆盖了整个辖区。</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前不久，一位已经办理过居住证的居民，在微信上紧急呼叫小童。原来，他去车管所办理轿车年审业务，但由于忘了居住证年审而无法正常完成业务办理，按照过去的做法，要来回奔波50多公里。小童让他立即将居住证的正面通过微信拍照传回处理，只花了一分钟就解决了问题。还有一次，一位现住国外的本社区居民，临时想开具无违法犯罪记录证明，但是不知具体该怎么办，最终，在小童的微信指点下，这位居民顺利办理了事项。</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社区工作面广、事杂。一方面， 群众临时有事或者出在外，往往不知道如何联系上民警;另方面，由于人口流动性大，民警在进行人口、房屋、场所、行业等信息登记时，也常联系不到人。怎样才能加强和居民的联系呢?“和群众一对一联系是最好的， 虽然花的时间多，但是更到位。”小童利用上门签订治安管理责任书的机会，与居民见面时互加微信、留手机号，又“打入”小区所有微信群，凭借特点突出、颇具诚意的微信头像，一个个加为好友。慢慢地，群众有事就直接通过微信联系他，小小的微信头像也成了一张群众信任的名片。</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通过微信，小童还建立了多个跟工作有关的微信群。打开他的微信群，有社区治安群、社区意见箱群，还有“党声群”等。小童说，“在党声群’中，我还可以将最新的党的方针政策，以最快的方式传给社区群众”。小童还聚拢了治安群内的热心居民，发起组建“红袖标”志愿者队伍，现在，这支队伍已经从最初的46人发展到了270人。当谈到看微信群会不会增加工作量时他认为:“从表面上看花费的时间是多了，实际上工作起来反而更快更简捷”。有些问题，发生了再去处理，不如将问题直接杜绝在苗头状态。”</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创新，为了更贴心；贴心，才能够创新”说到自己的工作秘笈，小童笑言都在微信头像里。基层警务人少事多，只有不断创新工作方式才能更好地为群众服务，而创新的动力恰恰来自于解决群众生活中痛点、堵点的责任感。将满足群众需求作为服务的落脚点，才能不断推陈出新，找到更准确、高效的服务路径，也才能贏得群众更多的满意回应。“我们都是小童的粉丝，社区好了大家都好!”居民张大姐说。</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2" w:firstLineChars="200"/>
        <w:textAlignment w:val="auto"/>
        <w:rPr>
          <w:rFonts w:hint="eastAsia" w:ascii="宋体" w:hAnsi="宋体" w:eastAsia="宋体" w:cs="宋体"/>
          <w:b/>
          <w:bCs/>
          <w:i w:val="0"/>
          <w:caps w:val="0"/>
          <w:color w:val="auto"/>
          <w:spacing w:val="0"/>
          <w:sz w:val="24"/>
          <w:szCs w:val="24"/>
        </w:rPr>
      </w:pPr>
      <w:r>
        <w:rPr>
          <w:rFonts w:hint="eastAsia" w:ascii="宋体" w:hAnsi="宋体" w:eastAsia="宋体" w:cs="宋体"/>
          <w:b/>
          <w:bCs/>
          <w:i w:val="0"/>
          <w:caps w:val="0"/>
          <w:color w:val="auto"/>
          <w:spacing w:val="0"/>
          <w:sz w:val="24"/>
          <w:szCs w:val="24"/>
          <w:shd w:val="clear" w:fill="FFFFFF"/>
        </w:rPr>
        <w:t>材料4</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刚刚过完入党70周年的“生日”，89岁的他安详离世，走得坦坦荡荡。积蓄，全都捐了；最后一笔党费，老伴代交了，有1万元之多……这一生，他是那样简朴，又是那样富足，一生家国情，桃李满天下，留下了闪光的无字丰碑。他曾说，生活过得好，不是追求舒服，而是“无愧我心”。他，就是华南农业大学原校长、中国科学院院士、著名水稻遗传学家卢永根，人们亲切地称他为“布衣院士”。</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生命最后的时光，卢永根躺在病床上，有些疲倦。可一说起当年入党时的情形，他眼中立刻发出明亮的光。“一个很小的房子，墙上挂着党旗。”老人的声音有些颤抖：“举右手，面向北方，延安就在北方，延安就是我们心中的太阳。”1930年，卢永根出生于香港的一个中产家庭，家里有电话、出门有汽车。11岁那年，日寇占领了香港，他被父亲送回广东老家避难，谁料想，这里也被铁蹄践踏。亲历了国土的沦丧，目睹了国民党政府的腐败，他苦苦寻求着希望和方向。1949年8月9日，卢永根加入了中国共产党。老伴说，“他把入党那一天看成生日，新生命的开始。所以，每年这一天，我都为他过生日。”</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新中国成立前夕，卢永根受党组织派遣，离开香港到广州领导地下学联，迎接广州解放。“我为什么要抛弃安逸的生活回内地呢？是中国共产党指给我有意义的人生之路，只有社会主义祖国才是我安身立命的地方。”卢永根说。作为华南农业大学的校长，卢永根这样定位自己的三重角色：先党员，再校长，后教授。“虽然我现在疾病缠身，无法行走，但是，我的意识是清醒的，我的牵挂是不变的，我的信仰是坚定的！”岁月时光无法磨灭卢永根的初心。住院不久，卢永根和老伴向党组织郑重申请：“我俩大半辈子都没有离开过党。这个时候，也不能没有组织生活。”对此，校党委决定，由农学院党委书记等几名党员参加，每月在病房开一次党员学习会。“我全程收看了党的十九大开幕直播，听完总书记的报告，热血沸腾，备受鼓舞。”</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卢永根大学毕业后留校任教，成为“中国稻作科学之父”丁颖教授的助手。“抗战时，丁老师带着水稻种、番薯种，一直逃难到云南，把种子资源保护下来。”卢永根十分敬佩。丁教授去世后，卢永根在极其艰苦的条件下，带领团队完成了恩师未竟的事业，保存了具有特色的野生水稻基因库，首次提出水稻“特异亲和基因”的新观点。近些年，卢永根研究团队共选育出作物新品种33个，在华南地区累计推广面积1000多万亩，新增产值15多亿元。</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曾几何时，在美国的姐姐苦劝卢永根一家移民，可怎么也说不动他。卢永根说：“我是炎黄子孙，要为自己的祖国效力。”他在给留学生的信中写道：“外国的实验室再先进，也不过是替人家干活。”在他的劝导下，多名学生学成归国。“生命诚可贵，爱情价更高；若为祖国故，两者皆可抛！”在一次对学生的演讲中，卢永根化用著名诗句深情表白。晚年，又有人问他为什么非要留在国内，他说：“你向党、向人民做过许诺和宣誓，那自己要遵守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走进老人的家，仿佛回到上世纪中叶。铁架子床锈迹斑斑，挂蚊帐用的是竹竿，一头绑着绳子，一头用钉子固定在墙上；台灯是几十年前的款式，收音机坏了一修再修……“这些东西没有用光用烂，还能用，物还没有尽其用。”卢永根说。“床已经很好了，我们刚结婚时，4个条凳架上板子，就是床。”出门，80多岁的老两口背着双肩包、头戴遮阳帽，挤公交、换地铁；吃饭，叮叮当当拎着饭盒，和学生一起在食堂排队打饭，吃得一粒米都不剩。看到有学生剩饭，卢永根总忍不住提醒：“多少株水稻才能出一碗米饭？”</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880多万元储蓄，老两口没有留给唯一的女儿，一分不剩，全部捐给华南农业大学成立的“卢永根教育基金”。这些壮举，卢永根说是“还”：“党培养了我，这是做最后的贡献。”老伴也说：“国家给了我们许多，我们用不完了，当然还回去。”不仅“还”钱，他们觉得连生命都是党和国家的，也要“还”回去，双双办理了遗体捐献手续。</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“布衣院士”卢永根走了，走得干干净净、清清爽爽。他不留财产、不留遗体、不留墓碑，但是，他却留下了很多很多……</w:t>
      </w:r>
    </w:p>
    <w:p>
      <w:pPr>
        <w:pStyle w:val="2"/>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firstLine="482" w:firstLineChars="200"/>
        <w:textAlignment w:val="auto"/>
        <w:rPr>
          <w:rFonts w:hint="eastAsia" w:ascii="宋体" w:hAnsi="宋体" w:eastAsia="宋体" w:cs="宋体"/>
          <w:i w:val="0"/>
          <w:caps w:val="0"/>
          <w:color w:val="auto"/>
          <w:spacing w:val="0"/>
          <w:sz w:val="24"/>
          <w:szCs w:val="24"/>
        </w:rPr>
      </w:pPr>
      <w:r>
        <w:rPr>
          <w:rFonts w:hint="eastAsia" w:ascii="宋体" w:hAnsi="宋体" w:eastAsia="宋体" w:cs="宋体"/>
          <w:i w:val="0"/>
          <w:caps w:val="0"/>
          <w:color w:val="auto"/>
          <w:spacing w:val="0"/>
          <w:sz w:val="24"/>
          <w:szCs w:val="24"/>
          <w:shd w:val="clear" w:fill="FFFFFF"/>
        </w:rPr>
        <w:t>三、作答要求</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2" w:firstLineChars="200"/>
        <w:textAlignment w:val="auto"/>
        <w:rPr>
          <w:rFonts w:hint="eastAsia" w:ascii="宋体" w:hAnsi="宋体" w:cs="宋体"/>
          <w:b/>
          <w:bCs/>
          <w:i w:val="0"/>
          <w:caps w:val="0"/>
          <w:color w:val="auto"/>
          <w:spacing w:val="0"/>
          <w:sz w:val="24"/>
          <w:szCs w:val="24"/>
          <w:shd w:val="clear" w:fill="FFFFFF"/>
          <w:lang w:eastAsia="zh-CN"/>
        </w:rPr>
      </w:pPr>
      <w:r>
        <w:rPr>
          <w:rFonts w:hint="eastAsia" w:ascii="宋体" w:hAnsi="宋体" w:cs="宋体"/>
          <w:b/>
          <w:bCs/>
          <w:i w:val="0"/>
          <w:caps w:val="0"/>
          <w:color w:val="auto"/>
          <w:spacing w:val="0"/>
          <w:sz w:val="24"/>
          <w:szCs w:val="24"/>
          <w:shd w:val="clear" w:fill="FFFFFF"/>
          <w:lang w:eastAsia="zh-CN"/>
        </w:rPr>
        <w:t>（</w:t>
      </w:r>
      <w:r>
        <w:rPr>
          <w:rFonts w:hint="eastAsia" w:ascii="宋体" w:hAnsi="宋体" w:cs="宋体"/>
          <w:b/>
          <w:bCs/>
          <w:i w:val="0"/>
          <w:caps w:val="0"/>
          <w:color w:val="auto"/>
          <w:spacing w:val="0"/>
          <w:sz w:val="24"/>
          <w:szCs w:val="24"/>
          <w:shd w:val="clear" w:fill="FFFFFF"/>
          <w:lang w:val="en-US" w:eastAsia="zh-CN"/>
        </w:rPr>
        <w:t>一</w:t>
      </w:r>
      <w:r>
        <w:rPr>
          <w:rFonts w:hint="eastAsia" w:ascii="宋体" w:hAnsi="宋体" w:cs="宋体"/>
          <w:b/>
          <w:bCs/>
          <w:i w:val="0"/>
          <w:caps w:val="0"/>
          <w:color w:val="auto"/>
          <w:spacing w:val="0"/>
          <w:sz w:val="24"/>
          <w:szCs w:val="24"/>
          <w:shd w:val="clear" w:fill="FFFFFF"/>
          <w:lang w:eastAsia="zh-CN"/>
        </w:rPr>
        <w:t>）从“过去做梦都不敢想”到现在“梦想总是要有的”，请你根据给定资料1，谈谈十八洞村村民的心态为什么会发生这样的变化。(25分)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cs="宋体"/>
          <w:b w:val="0"/>
          <w:bCs w:val="0"/>
          <w:i w:val="0"/>
          <w:caps w:val="0"/>
          <w:color w:val="auto"/>
          <w:spacing w:val="0"/>
          <w:sz w:val="24"/>
          <w:szCs w:val="24"/>
          <w:shd w:val="clear" w:fill="FFFFFF"/>
          <w:lang w:eastAsia="zh-CN"/>
        </w:rPr>
      </w:pPr>
      <w:r>
        <w:rPr>
          <w:rFonts w:hint="eastAsia" w:ascii="宋体" w:hAnsi="宋体" w:cs="宋体"/>
          <w:b w:val="0"/>
          <w:bCs w:val="0"/>
          <w:i w:val="0"/>
          <w:caps w:val="0"/>
          <w:color w:val="auto"/>
          <w:spacing w:val="0"/>
          <w:sz w:val="24"/>
          <w:szCs w:val="24"/>
          <w:shd w:val="clear" w:fill="FFFFFF"/>
          <w:lang w:eastAsia="zh-CN"/>
        </w:rPr>
        <w:t>要求：准确、全面，有条理，不超过300字。</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2" w:firstLineChars="200"/>
        <w:textAlignment w:val="auto"/>
        <w:rPr>
          <w:rFonts w:hint="eastAsia" w:ascii="宋体" w:hAnsi="宋体" w:cs="宋体"/>
          <w:b/>
          <w:i w:val="0"/>
          <w:caps w:val="0"/>
          <w:color w:val="auto"/>
          <w:spacing w:val="0"/>
          <w:sz w:val="24"/>
          <w:szCs w:val="24"/>
          <w:shd w:val="clear" w:fill="FFFFFF"/>
          <w:lang w:eastAsia="zh-CN"/>
        </w:rPr>
      </w:pPr>
      <w:r>
        <w:rPr>
          <w:rFonts w:hint="eastAsia" w:ascii="宋体" w:hAnsi="宋体" w:cs="宋体"/>
          <w:b/>
          <w:i w:val="0"/>
          <w:caps w:val="0"/>
          <w:color w:val="auto"/>
          <w:spacing w:val="0"/>
          <w:sz w:val="24"/>
          <w:szCs w:val="24"/>
          <w:shd w:val="clear" w:fill="FFFFFF"/>
          <w:lang w:eastAsia="zh-CN"/>
        </w:rPr>
        <w:t>（</w:t>
      </w:r>
      <w:r>
        <w:rPr>
          <w:rFonts w:hint="eastAsia" w:ascii="宋体" w:hAnsi="宋体" w:cs="宋体"/>
          <w:b/>
          <w:i w:val="0"/>
          <w:caps w:val="0"/>
          <w:color w:val="auto"/>
          <w:spacing w:val="0"/>
          <w:sz w:val="24"/>
          <w:szCs w:val="24"/>
          <w:shd w:val="clear" w:fill="FFFFFF"/>
          <w:lang w:val="en-US" w:eastAsia="zh-CN"/>
        </w:rPr>
        <w:t>二</w:t>
      </w:r>
      <w:r>
        <w:rPr>
          <w:rFonts w:hint="eastAsia" w:ascii="宋体" w:hAnsi="宋体" w:cs="宋体"/>
          <w:b/>
          <w:i w:val="0"/>
          <w:caps w:val="0"/>
          <w:color w:val="auto"/>
          <w:spacing w:val="0"/>
          <w:sz w:val="24"/>
          <w:szCs w:val="24"/>
          <w:shd w:val="clear" w:fill="FFFFFF"/>
          <w:lang w:eastAsia="zh-CN"/>
        </w:rPr>
        <w:t>）根据给定资料2，谈谈L省是如何整治黄河滩区“四乱”现象的。（20分）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cs="宋体"/>
          <w:b w:val="0"/>
          <w:bCs/>
          <w:i w:val="0"/>
          <w:caps w:val="0"/>
          <w:color w:val="auto"/>
          <w:spacing w:val="0"/>
          <w:sz w:val="24"/>
          <w:szCs w:val="24"/>
          <w:shd w:val="clear" w:fill="FFFFFF"/>
          <w:lang w:eastAsia="zh-CN"/>
        </w:rPr>
      </w:pPr>
      <w:r>
        <w:rPr>
          <w:rFonts w:hint="eastAsia" w:ascii="宋体" w:hAnsi="宋体" w:cs="宋体"/>
          <w:b w:val="0"/>
          <w:bCs/>
          <w:i w:val="0"/>
          <w:caps w:val="0"/>
          <w:color w:val="auto"/>
          <w:spacing w:val="0"/>
          <w:sz w:val="24"/>
          <w:szCs w:val="24"/>
          <w:shd w:val="clear" w:fill="FFFFFF"/>
          <w:lang w:eastAsia="zh-CN"/>
        </w:rPr>
        <w:t>要求：（1）全面准确，分条陈述；（2）不超过300字。</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2" w:firstLineChars="200"/>
        <w:textAlignment w:val="auto"/>
        <w:rPr>
          <w:rFonts w:hint="eastAsia" w:ascii="宋体" w:hAnsi="宋体" w:cs="宋体"/>
          <w:b/>
          <w:bCs/>
          <w:i w:val="0"/>
          <w:caps w:val="0"/>
          <w:color w:val="auto"/>
          <w:spacing w:val="0"/>
          <w:sz w:val="24"/>
          <w:szCs w:val="24"/>
          <w:shd w:val="clear" w:fill="FFFFFF"/>
          <w:lang w:eastAsia="zh-CN"/>
        </w:rPr>
      </w:pPr>
      <w:r>
        <w:rPr>
          <w:rFonts w:hint="eastAsia" w:ascii="宋体" w:hAnsi="宋体" w:cs="宋体"/>
          <w:b/>
          <w:bCs/>
          <w:i w:val="0"/>
          <w:caps w:val="0"/>
          <w:color w:val="auto"/>
          <w:spacing w:val="0"/>
          <w:sz w:val="24"/>
          <w:szCs w:val="24"/>
          <w:shd w:val="clear" w:fill="FFFFFF"/>
          <w:lang w:eastAsia="zh-CN"/>
        </w:rPr>
        <w:t>（</w:t>
      </w:r>
      <w:r>
        <w:rPr>
          <w:rFonts w:hint="eastAsia" w:ascii="宋体" w:hAnsi="宋体" w:cs="宋体"/>
          <w:b/>
          <w:bCs/>
          <w:i w:val="0"/>
          <w:caps w:val="0"/>
          <w:color w:val="auto"/>
          <w:spacing w:val="0"/>
          <w:sz w:val="24"/>
          <w:szCs w:val="24"/>
          <w:shd w:val="clear" w:fill="FFFFFF"/>
          <w:lang w:val="en-US" w:eastAsia="zh-CN"/>
        </w:rPr>
        <w:t>三</w:t>
      </w:r>
      <w:r>
        <w:rPr>
          <w:rFonts w:hint="eastAsia" w:ascii="宋体" w:hAnsi="宋体" w:cs="宋体"/>
          <w:b/>
          <w:bCs/>
          <w:i w:val="0"/>
          <w:caps w:val="0"/>
          <w:color w:val="auto"/>
          <w:spacing w:val="0"/>
          <w:sz w:val="24"/>
          <w:szCs w:val="24"/>
          <w:shd w:val="clear" w:fill="FFFFFF"/>
          <w:lang w:eastAsia="zh-CN"/>
        </w:rPr>
        <w:t>）给定材料3中提到，“创新，为了更贴心；贴心才能够创新。”请你谈谈你对这句话的理解。（20分）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cs="宋体"/>
          <w:b w:val="0"/>
          <w:bCs w:val="0"/>
          <w:i w:val="0"/>
          <w:caps w:val="0"/>
          <w:color w:val="auto"/>
          <w:spacing w:val="0"/>
          <w:sz w:val="24"/>
          <w:szCs w:val="24"/>
          <w:shd w:val="clear" w:fill="FFFFFF"/>
          <w:lang w:eastAsia="zh-CN"/>
        </w:rPr>
      </w:pPr>
      <w:r>
        <w:rPr>
          <w:rFonts w:hint="eastAsia" w:ascii="宋体" w:hAnsi="宋体" w:cs="宋体"/>
          <w:b w:val="0"/>
          <w:bCs w:val="0"/>
          <w:i w:val="0"/>
          <w:caps w:val="0"/>
          <w:color w:val="auto"/>
          <w:spacing w:val="0"/>
          <w:sz w:val="24"/>
          <w:szCs w:val="24"/>
          <w:shd w:val="clear" w:fill="FFFFFF"/>
          <w:lang w:eastAsia="zh-CN"/>
        </w:rPr>
        <w:t>要求准确，全面，有逻辑性，不超过300字。</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2" w:firstLineChars="200"/>
        <w:jc w:val="both"/>
        <w:textAlignment w:val="auto"/>
        <w:rPr>
          <w:rFonts w:hint="eastAsia" w:ascii="宋体" w:hAnsi="宋体" w:cs="宋体"/>
          <w:b/>
          <w:bCs/>
          <w:color w:val="auto"/>
          <w:sz w:val="24"/>
          <w:szCs w:val="24"/>
          <w:lang w:val="en-US" w:eastAsia="zh-CN"/>
        </w:rPr>
      </w:pPr>
      <w:r>
        <w:rPr>
          <w:rFonts w:hint="eastAsia" w:ascii="宋体" w:hAnsi="宋体" w:cs="宋体"/>
          <w:b/>
          <w:bCs/>
          <w:color w:val="auto"/>
          <w:sz w:val="24"/>
          <w:szCs w:val="24"/>
          <w:lang w:val="en-US" w:eastAsia="zh-CN"/>
        </w:rPr>
        <w:t>（四）某省正开展优秀共产党员先进事迹巡回宣讲活动，假设你是宣讲团的成员，请根据给定资料4，撰写一份“布衣院士”卢永根先进事迹的宣讲提纲。（35分）</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要求：（1）紧扣材料，内容全面；（2）语言准确，有逻辑性；（3）字数不超过400字。</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left"/>
        <w:textAlignment w:val="auto"/>
        <w:rPr>
          <w:rFonts w:hint="eastAsia" w:ascii="宋体" w:hAnsi="宋体" w:cs="宋体"/>
          <w:b w:val="0"/>
          <w:bCs w:val="0"/>
          <w:color w:val="auto"/>
          <w:sz w:val="24"/>
          <w:szCs w:val="24"/>
          <w:lang w:eastAsia="zh-CN"/>
        </w:rPr>
      </w:pP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left"/>
        <w:textAlignment w:val="auto"/>
        <w:rPr>
          <w:rFonts w:hint="eastAsia" w:ascii="宋体" w:hAnsi="宋体" w:cs="宋体"/>
          <w:b w:val="0"/>
          <w:bCs w:val="0"/>
          <w:color w:val="auto"/>
          <w:sz w:val="24"/>
          <w:szCs w:val="24"/>
          <w:lang w:eastAsia="zh-CN"/>
        </w:rPr>
      </w:pPr>
      <w:bookmarkStart w:id="0" w:name="_GoBack"/>
      <w:bookmarkEnd w:id="0"/>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left"/>
        <w:textAlignment w:val="auto"/>
        <w:rPr>
          <w:rFonts w:hint="eastAsia" w:ascii="宋体" w:hAnsi="宋体" w:eastAsia="宋体" w:cs="宋体"/>
          <w:color w:val="auto"/>
          <w:sz w:val="24"/>
          <w:szCs w:val="24"/>
          <w:lang w:eastAsia="zh-CN"/>
        </w:rPr>
      </w:pP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br w:type="page"/>
      </w:r>
    </w:p>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default" w:ascii="宋体" w:hAnsi="宋体" w:eastAsia="宋体" w:cs="宋体"/>
          <w:b/>
          <w:bCs/>
          <w:i w:val="0"/>
          <w:caps w:val="0"/>
          <w:color w:val="auto"/>
          <w:spacing w:val="0"/>
          <w:sz w:val="28"/>
          <w:szCs w:val="28"/>
          <w:shd w:val="clear" w:fill="FFFFFF"/>
          <w:lang w:val="en-US" w:eastAsia="zh-CN"/>
        </w:rPr>
      </w:pPr>
      <w:r>
        <w:rPr>
          <w:rFonts w:hint="eastAsia" w:ascii="宋体" w:hAnsi="宋体" w:cs="宋体"/>
          <w:b/>
          <w:bCs/>
          <w:i w:val="0"/>
          <w:caps w:val="0"/>
          <w:color w:val="auto"/>
          <w:spacing w:val="0"/>
          <w:sz w:val="28"/>
          <w:szCs w:val="28"/>
          <w:shd w:val="clear" w:fill="FFFFFF"/>
          <w:lang w:val="en-US" w:eastAsia="zh-CN"/>
        </w:rPr>
        <w:t>2020年0822公务员多省联考《申论》题（海南乡镇卷）参考答案</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2" w:firstLineChars="200"/>
        <w:jc w:val="both"/>
        <w:textAlignment w:val="auto"/>
        <w:rPr>
          <w:rFonts w:hint="eastAsia" w:ascii="宋体" w:hAnsi="宋体" w:cs="宋体"/>
          <w:b/>
          <w:bCs/>
          <w:color w:val="auto"/>
          <w:sz w:val="24"/>
          <w:szCs w:val="24"/>
          <w:lang w:val="en-US" w:eastAsia="zh-CN"/>
        </w:rPr>
      </w:pP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2" w:firstLineChars="200"/>
        <w:jc w:val="both"/>
        <w:textAlignment w:val="auto"/>
        <w:rPr>
          <w:rFonts w:hint="eastAsia" w:ascii="宋体" w:hAnsi="宋体" w:eastAsia="宋体" w:cs="宋体"/>
          <w:b/>
          <w:bCs/>
          <w:color w:val="auto"/>
          <w:sz w:val="24"/>
          <w:szCs w:val="24"/>
          <w:lang w:eastAsia="zh-CN"/>
        </w:rPr>
      </w:pPr>
      <w:r>
        <w:rPr>
          <w:rFonts w:hint="eastAsia" w:ascii="宋体" w:hAnsi="宋体" w:cs="宋体"/>
          <w:b/>
          <w:bCs/>
          <w:color w:val="auto"/>
          <w:sz w:val="24"/>
          <w:szCs w:val="24"/>
          <w:lang w:val="en-US" w:eastAsia="zh-CN"/>
        </w:rPr>
        <w:t>一、</w:t>
      </w:r>
      <w:r>
        <w:rPr>
          <w:rFonts w:hint="eastAsia" w:ascii="宋体" w:hAnsi="宋体" w:eastAsia="宋体" w:cs="宋体"/>
          <w:b/>
          <w:bCs/>
          <w:color w:val="auto"/>
          <w:sz w:val="24"/>
          <w:szCs w:val="24"/>
          <w:lang w:val="en-US" w:eastAsia="zh-CN"/>
        </w:rPr>
        <w:t>参考答案</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这源于习近平总书记到十八洞村考察调研、访贫问苦，首次提出精准扶贫战略思想。由此，精准扶贫政策的推进给该村带来了变化，村民致富奔小康的信心十足。具体有：</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1.贫困户建档立卡，纳入低保，生活得到改善。</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2.发展第一产业，成立合作社，确定贫困户为股东享受分红，收入提升。</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3.旅游公司正式运营，带动农家乐、乡村民宿发展，土特产品热销，产业发展了。</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4.参加文娱活动等，到外面开眼界、见世面的村民增多，眼界开阔了。</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5.从城市回到家乡寻求发展的年轻人增多，村民对知识的渴望越来越强烈。</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2" w:firstLineChars="200"/>
        <w:jc w:val="both"/>
        <w:textAlignment w:val="auto"/>
        <w:rPr>
          <w:rFonts w:hint="eastAsia" w:ascii="宋体" w:hAnsi="宋体" w:eastAsia="宋体" w:cs="宋体"/>
          <w:b/>
          <w:bCs/>
          <w:color w:val="auto"/>
          <w:sz w:val="24"/>
          <w:szCs w:val="24"/>
          <w:lang w:eastAsia="zh-CN"/>
        </w:rPr>
      </w:pPr>
      <w:r>
        <w:rPr>
          <w:rFonts w:hint="eastAsia" w:ascii="宋体" w:hAnsi="宋体" w:cs="宋体"/>
          <w:b/>
          <w:bCs/>
          <w:color w:val="auto"/>
          <w:sz w:val="24"/>
          <w:szCs w:val="24"/>
          <w:lang w:val="en-US" w:eastAsia="zh-CN"/>
        </w:rPr>
        <w:t>二、</w:t>
      </w:r>
      <w:r>
        <w:rPr>
          <w:rFonts w:hint="eastAsia" w:ascii="宋体" w:hAnsi="宋体" w:eastAsia="宋体" w:cs="宋体"/>
          <w:b/>
          <w:bCs/>
          <w:color w:val="auto"/>
          <w:sz w:val="24"/>
          <w:szCs w:val="24"/>
          <w:lang w:val="en-US" w:eastAsia="zh-CN"/>
        </w:rPr>
        <w:t>参考答案</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eastAsia="宋体" w:cs="宋体"/>
          <w:b w:val="0"/>
          <w:bCs w:val="0"/>
          <w:color w:val="auto"/>
          <w:sz w:val="24"/>
          <w:szCs w:val="24"/>
          <w:lang w:eastAsia="zh-CN"/>
        </w:rPr>
      </w:pPr>
      <w:r>
        <w:rPr>
          <w:rFonts w:hint="eastAsia" w:ascii="宋体" w:hAnsi="宋体" w:eastAsia="宋体" w:cs="宋体"/>
          <w:b w:val="0"/>
          <w:bCs w:val="0"/>
          <w:color w:val="auto"/>
          <w:sz w:val="24"/>
          <w:szCs w:val="24"/>
          <w:lang w:eastAsia="zh-CN"/>
        </w:rPr>
        <w:t>1.在有条件的地区有序引导滩区居民退出，缓解黄河防洪压力，还地于河。</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eastAsia="宋体" w:cs="宋体"/>
          <w:b w:val="0"/>
          <w:bCs w:val="0"/>
          <w:color w:val="auto"/>
          <w:sz w:val="24"/>
          <w:szCs w:val="24"/>
          <w:lang w:eastAsia="zh-CN"/>
        </w:rPr>
      </w:pPr>
      <w:r>
        <w:rPr>
          <w:rFonts w:hint="eastAsia" w:ascii="宋体" w:hAnsi="宋体" w:eastAsia="宋体" w:cs="宋体"/>
          <w:b w:val="0"/>
          <w:bCs w:val="0"/>
          <w:color w:val="auto"/>
          <w:sz w:val="24"/>
          <w:szCs w:val="24"/>
          <w:lang w:eastAsia="zh-CN"/>
        </w:rPr>
        <w:t>2.明确黄河管理范围内产业发展负面清单，根据黄河生态保护要求，坚持绿色发展方向，明晰黄河滩地产业发展路子。</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eastAsia="宋体" w:cs="宋体"/>
          <w:b w:val="0"/>
          <w:bCs w:val="0"/>
          <w:color w:val="auto"/>
          <w:sz w:val="24"/>
          <w:szCs w:val="24"/>
          <w:lang w:eastAsia="zh-CN"/>
        </w:rPr>
      </w:pPr>
      <w:r>
        <w:rPr>
          <w:rFonts w:hint="eastAsia" w:ascii="宋体" w:hAnsi="宋体" w:eastAsia="宋体" w:cs="宋体"/>
          <w:b w:val="0"/>
          <w:bCs w:val="0"/>
          <w:color w:val="auto"/>
          <w:sz w:val="24"/>
          <w:szCs w:val="24"/>
          <w:lang w:eastAsia="zh-CN"/>
        </w:rPr>
        <w:t>3.各地各部门依法全面履行职责，强化工作协调配合。检察院、河长办、黄河河务局及沿河各级政府联手，排查问题，拟定整治清单，建立“河湖长+检察长”机制，加强水行政执法及刑事司法衔接，通过立案调查、公益诉讼等方式，督促整改重点问题。</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eastAsia="宋体" w:cs="宋体"/>
          <w:b w:val="0"/>
          <w:bCs w:val="0"/>
          <w:color w:val="auto"/>
          <w:sz w:val="24"/>
          <w:szCs w:val="24"/>
          <w:lang w:eastAsia="zh-CN"/>
        </w:rPr>
      </w:pPr>
      <w:r>
        <w:rPr>
          <w:rFonts w:hint="eastAsia" w:ascii="宋体" w:hAnsi="宋体" w:eastAsia="宋体" w:cs="宋体"/>
          <w:b w:val="0"/>
          <w:bCs w:val="0"/>
          <w:color w:val="auto"/>
          <w:sz w:val="24"/>
          <w:szCs w:val="24"/>
          <w:lang w:eastAsia="zh-CN"/>
        </w:rPr>
        <w:t xml:space="preserve">4.清理原有造成“四乱”现象的企业，鼓励滩区村庄发展紫花苜蓿等饲草产业。 </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2" w:firstLineChars="200"/>
        <w:jc w:val="both"/>
        <w:textAlignment w:val="auto"/>
        <w:rPr>
          <w:rFonts w:hint="eastAsia" w:ascii="宋体" w:hAnsi="宋体" w:eastAsia="宋体" w:cs="宋体"/>
          <w:b/>
          <w:bCs/>
          <w:color w:val="auto"/>
          <w:sz w:val="24"/>
          <w:szCs w:val="24"/>
          <w:lang w:eastAsia="zh-CN"/>
        </w:rPr>
      </w:pPr>
      <w:r>
        <w:rPr>
          <w:rFonts w:hint="eastAsia" w:ascii="宋体" w:hAnsi="宋体" w:cs="宋体"/>
          <w:b/>
          <w:bCs/>
          <w:color w:val="auto"/>
          <w:sz w:val="24"/>
          <w:szCs w:val="24"/>
          <w:lang w:val="en-US" w:eastAsia="zh-CN"/>
        </w:rPr>
        <w:t>三、</w:t>
      </w:r>
      <w:r>
        <w:rPr>
          <w:rFonts w:hint="eastAsia" w:ascii="宋体" w:hAnsi="宋体" w:eastAsia="宋体" w:cs="宋体"/>
          <w:b/>
          <w:bCs/>
          <w:color w:val="auto"/>
          <w:sz w:val="24"/>
          <w:szCs w:val="24"/>
          <w:lang w:val="en-US" w:eastAsia="zh-CN"/>
        </w:rPr>
        <w:t>参考答案</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创新，为了更贴心是指：只有不断创新工作方式才能更好地为群众提供贴心服务，解决群众生活中的痛点、堵点。例如民警小童顺应时代潮流，创新微信办公，用姓名、联系方式与工作职责做头像，解决群众来回奔波、不知办事流程、联系困难等问题，提供贴心服务。</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贴心才能够创新是指：只有将满足群众需求作为服务的落脚点，才能不断推陈出新，找到更准确、高效的服务路径，贏得群众满意。例如小童把群众的需求装在心里，才能创新工作形式。</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创新与贴心一体两面，只有以为群众提供贴心服务为宗旨，不断创新工作方式，才能更好开展基层工作。</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2" w:firstLineChars="200"/>
        <w:jc w:val="both"/>
        <w:textAlignment w:val="auto"/>
        <w:rPr>
          <w:rFonts w:hint="eastAsia" w:ascii="宋体" w:hAnsi="宋体" w:cs="宋体"/>
          <w:b/>
          <w:bCs/>
          <w:color w:val="auto"/>
          <w:sz w:val="24"/>
          <w:szCs w:val="24"/>
          <w:lang w:val="en-US" w:eastAsia="zh-CN"/>
        </w:rPr>
      </w:pPr>
      <w:r>
        <w:rPr>
          <w:rFonts w:hint="eastAsia" w:ascii="宋体" w:hAnsi="宋体" w:cs="宋体"/>
          <w:b/>
          <w:bCs/>
          <w:color w:val="auto"/>
          <w:sz w:val="24"/>
          <w:szCs w:val="24"/>
          <w:lang w:val="en-US" w:eastAsia="zh-CN"/>
        </w:rPr>
        <w:t>四、参考答案</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center"/>
        <w:textAlignment w:val="auto"/>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“布衣院士”卢永根先进事迹宣讲提纲</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一、概况：1.1930—2018年，生于香港；2.华南农业大学原校长、中国科学院院士、著名水稻遗传学家，被称“布衣院士”。</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二、事迹：1.党性坚定：把入党当生日、新生命开始；对自己定位为：先党员，再校长，后教授；晚年虽疾病缠身，依然坚持每月在病房内例行组织党员学习会。</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2.矢志报国：新中国成立前夕，受党组织派遣在广州领导地下学联，迎接广州解放；不为国外优厚条件所吸引，坚定为祖国效力，并劝导多名学生学成归国。</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3.学术成绩突出：带领团队保存特色野生水稻基因库，首次提出水稻“特异亲和基因”新观点；选育作物新品种33个，在华南地区累计推广面积1000多万亩，新增产值15亿多元。</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4.艰苦奋斗、无私奉献：自身勤俭节约，物尽其用；毕生积累880多万元储蓄全部捐给华南农业大学“卢永根教育基金”，还办理了遗体捐献手续。</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三、总结：卢老先生一生简朴又富足，富含家国情，桃李满天下，留下闪光无字丰碑。</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eastAsia="宋体" w:cs="宋体"/>
          <w:color w:val="auto"/>
          <w:sz w:val="24"/>
          <w:szCs w:val="24"/>
          <w:lang w:eastAsia="zh-CN"/>
        </w:rPr>
      </w:pP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eastAsia="宋体" w:cs="宋体"/>
          <w:color w:val="auto"/>
          <w:sz w:val="24"/>
          <w:szCs w:val="24"/>
          <w:lang w:eastAsia="zh-CN"/>
        </w:rPr>
      </w:pPr>
    </w:p>
    <w:sectPr>
      <w:headerReference r:id="rId4" w:type="first"/>
      <w:footerReference r:id="rId7" w:type="first"/>
      <w:footerReference r:id="rId5" w:type="default"/>
      <w:headerReference r:id="rId3" w:type="even"/>
      <w:footerReference r:id="rId6" w:type="even"/>
      <w:pgSz w:w="11906" w:h="16838"/>
      <w:pgMar w:top="816" w:right="1060" w:bottom="816" w:left="1066" w:header="340" w:footer="454"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M6pebnPAAAABQEAAA8AAAAAAAAAAQAgAAAAIgAA&#10;AGRycy9kb3ducmV2LnhtbFBLAQIUABQAAAAIAIdO4kAuNBdt2AEAALEDAAAOAAAAAAAAAAEAIAAA&#10;AB4BAABkcnMvZTJvRG9jLnhtbFBLBQYAAAAABgAGAFkBAABoBQAAAAA=&#10;">
              <v:fill on="f" focussize="0,0"/>
              <v:stroke on="f"/>
              <v:imagedata o:title=""/>
              <o:lock v:ext="edit" aspectratio="f"/>
              <v:textbox inset="0mm,0mm,0mm,0mm" style="mso-fit-shape-to-text:t;">
                <w:txbxContent>
                  <w:p>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3296"/>
    <w:rsid w:val="000457E6"/>
    <w:rsid w:val="00062ED6"/>
    <w:rsid w:val="00063296"/>
    <w:rsid w:val="000A10E4"/>
    <w:rsid w:val="000A18EE"/>
    <w:rsid w:val="000E7D29"/>
    <w:rsid w:val="00121C2B"/>
    <w:rsid w:val="0013699B"/>
    <w:rsid w:val="00152B34"/>
    <w:rsid w:val="001806D6"/>
    <w:rsid w:val="001A5A3C"/>
    <w:rsid w:val="002013CC"/>
    <w:rsid w:val="002039A2"/>
    <w:rsid w:val="002159E5"/>
    <w:rsid w:val="00216B09"/>
    <w:rsid w:val="0025510D"/>
    <w:rsid w:val="00282B70"/>
    <w:rsid w:val="002B32E0"/>
    <w:rsid w:val="002B3E4B"/>
    <w:rsid w:val="002E7EFF"/>
    <w:rsid w:val="00320952"/>
    <w:rsid w:val="00352B1F"/>
    <w:rsid w:val="00396E11"/>
    <w:rsid w:val="003C2C15"/>
    <w:rsid w:val="003C767D"/>
    <w:rsid w:val="003E7AFD"/>
    <w:rsid w:val="004200BD"/>
    <w:rsid w:val="00440B12"/>
    <w:rsid w:val="0049062C"/>
    <w:rsid w:val="004A1DAA"/>
    <w:rsid w:val="004F2F49"/>
    <w:rsid w:val="004F32B9"/>
    <w:rsid w:val="005069A8"/>
    <w:rsid w:val="00524EB7"/>
    <w:rsid w:val="00542955"/>
    <w:rsid w:val="00575A37"/>
    <w:rsid w:val="005E5CA2"/>
    <w:rsid w:val="005F28C5"/>
    <w:rsid w:val="005F2E73"/>
    <w:rsid w:val="00601E44"/>
    <w:rsid w:val="00664D27"/>
    <w:rsid w:val="006663B4"/>
    <w:rsid w:val="006A7C00"/>
    <w:rsid w:val="006B6D54"/>
    <w:rsid w:val="006C5512"/>
    <w:rsid w:val="006E5520"/>
    <w:rsid w:val="006E6EEB"/>
    <w:rsid w:val="006F3511"/>
    <w:rsid w:val="007A1773"/>
    <w:rsid w:val="00814FBE"/>
    <w:rsid w:val="008262C3"/>
    <w:rsid w:val="008311A6"/>
    <w:rsid w:val="00866B46"/>
    <w:rsid w:val="00872B5F"/>
    <w:rsid w:val="00874AB7"/>
    <w:rsid w:val="0092584F"/>
    <w:rsid w:val="00936276"/>
    <w:rsid w:val="00940935"/>
    <w:rsid w:val="009469B6"/>
    <w:rsid w:val="00961CBC"/>
    <w:rsid w:val="009E00DD"/>
    <w:rsid w:val="00A12884"/>
    <w:rsid w:val="00A3165B"/>
    <w:rsid w:val="00AD03D5"/>
    <w:rsid w:val="00AE77D2"/>
    <w:rsid w:val="00B06A82"/>
    <w:rsid w:val="00B134FB"/>
    <w:rsid w:val="00B94529"/>
    <w:rsid w:val="00BC62D8"/>
    <w:rsid w:val="00BE0380"/>
    <w:rsid w:val="00BF49DA"/>
    <w:rsid w:val="00C423CD"/>
    <w:rsid w:val="00C46208"/>
    <w:rsid w:val="00C74D4A"/>
    <w:rsid w:val="00C95586"/>
    <w:rsid w:val="00CB0FCB"/>
    <w:rsid w:val="00D71C20"/>
    <w:rsid w:val="00D835E1"/>
    <w:rsid w:val="00DD3C7C"/>
    <w:rsid w:val="00DD5378"/>
    <w:rsid w:val="00E0278D"/>
    <w:rsid w:val="00E100A9"/>
    <w:rsid w:val="00E164C8"/>
    <w:rsid w:val="00E23B96"/>
    <w:rsid w:val="00E47BDB"/>
    <w:rsid w:val="00EB7916"/>
    <w:rsid w:val="00F10307"/>
    <w:rsid w:val="00F81E27"/>
    <w:rsid w:val="00F84385"/>
    <w:rsid w:val="00F90F47"/>
    <w:rsid w:val="00FB2560"/>
    <w:rsid w:val="00FB52A8"/>
    <w:rsid w:val="00FC46AB"/>
    <w:rsid w:val="00FD1034"/>
    <w:rsid w:val="00FE67A8"/>
    <w:rsid w:val="07066F68"/>
    <w:rsid w:val="07347D73"/>
    <w:rsid w:val="0889761C"/>
    <w:rsid w:val="0A98507B"/>
    <w:rsid w:val="0BFE71BA"/>
    <w:rsid w:val="0F612F75"/>
    <w:rsid w:val="0F917515"/>
    <w:rsid w:val="0FAA4F73"/>
    <w:rsid w:val="10731E85"/>
    <w:rsid w:val="11E83F74"/>
    <w:rsid w:val="13B87B3F"/>
    <w:rsid w:val="14595FA3"/>
    <w:rsid w:val="15AB625F"/>
    <w:rsid w:val="160940C6"/>
    <w:rsid w:val="18656B91"/>
    <w:rsid w:val="1BC33CB3"/>
    <w:rsid w:val="1BCA279E"/>
    <w:rsid w:val="1CC30A5C"/>
    <w:rsid w:val="25087D50"/>
    <w:rsid w:val="261372CE"/>
    <w:rsid w:val="28D10B22"/>
    <w:rsid w:val="2D8D4698"/>
    <w:rsid w:val="2EA606F5"/>
    <w:rsid w:val="31311D5F"/>
    <w:rsid w:val="3607653B"/>
    <w:rsid w:val="38537A6B"/>
    <w:rsid w:val="3B8165C3"/>
    <w:rsid w:val="3BC71067"/>
    <w:rsid w:val="3CF06C5C"/>
    <w:rsid w:val="3D4D32F4"/>
    <w:rsid w:val="3E965D2C"/>
    <w:rsid w:val="3FA03158"/>
    <w:rsid w:val="417D0790"/>
    <w:rsid w:val="44BB4538"/>
    <w:rsid w:val="45553416"/>
    <w:rsid w:val="463C40FF"/>
    <w:rsid w:val="4659133D"/>
    <w:rsid w:val="47587938"/>
    <w:rsid w:val="4AF4719D"/>
    <w:rsid w:val="4DC8234D"/>
    <w:rsid w:val="51DB0139"/>
    <w:rsid w:val="522C4CC7"/>
    <w:rsid w:val="531866F6"/>
    <w:rsid w:val="541D0774"/>
    <w:rsid w:val="553005AE"/>
    <w:rsid w:val="55E355F3"/>
    <w:rsid w:val="58321038"/>
    <w:rsid w:val="58E10783"/>
    <w:rsid w:val="58E960B9"/>
    <w:rsid w:val="599B0129"/>
    <w:rsid w:val="5B862ED5"/>
    <w:rsid w:val="5D601891"/>
    <w:rsid w:val="5DC34B91"/>
    <w:rsid w:val="60C8770B"/>
    <w:rsid w:val="654271F4"/>
    <w:rsid w:val="664A2D6F"/>
    <w:rsid w:val="689E3985"/>
    <w:rsid w:val="69C54CEE"/>
    <w:rsid w:val="6BC27444"/>
    <w:rsid w:val="6BEB2487"/>
    <w:rsid w:val="6F864E21"/>
    <w:rsid w:val="729306AB"/>
    <w:rsid w:val="72F726D0"/>
    <w:rsid w:val="759202B2"/>
    <w:rsid w:val="75F56735"/>
    <w:rsid w:val="77095FA5"/>
    <w:rsid w:val="78590AA5"/>
    <w:rsid w:val="7D846BCE"/>
    <w:rsid w:val="7EA5354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semiHidden/>
    <w:unhideWhenUsed/>
    <w:qFormat/>
    <w:uiPriority w:val="9"/>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3">
    <w:name w:val="heading 3"/>
    <w:basedOn w:val="1"/>
    <w:next w:val="1"/>
    <w:unhideWhenUsed/>
    <w:qFormat/>
    <w:uiPriority w:val="9"/>
    <w:pPr>
      <w:spacing w:before="100" w:beforeAutospacing="1" w:after="100" w:afterAutospacing="1"/>
      <w:jc w:val="left"/>
    </w:pPr>
    <w:rPr>
      <w:rFonts w:hint="eastAsia" w:ascii="宋体" w:hAnsi="宋体" w:eastAsia="宋体" w:cs="宋体"/>
      <w:b/>
      <w:kern w:val="0"/>
      <w:sz w:val="27"/>
      <w:szCs w:val="27"/>
      <w:lang w:val="en-US" w:eastAsia="zh-CN" w:bidi="ar"/>
    </w:rPr>
  </w:style>
  <w:style w:type="character" w:default="1" w:styleId="9">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4">
    <w:name w:val="Balloon Text"/>
    <w:basedOn w:val="1"/>
    <w:link w:val="13"/>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ind w:left="0" w:right="0"/>
      <w:jc w:val="left"/>
    </w:pPr>
    <w:rPr>
      <w:kern w:val="0"/>
      <w:sz w:val="24"/>
      <w:lang w:val="en-US" w:eastAsia="zh-CN" w:bidi="ar"/>
    </w:rPr>
  </w:style>
  <w:style w:type="character" w:styleId="10">
    <w:name w:val="Strong"/>
    <w:basedOn w:val="9"/>
    <w:qFormat/>
    <w:uiPriority w:val="22"/>
    <w:rPr>
      <w:b/>
    </w:rPr>
  </w:style>
  <w:style w:type="character" w:styleId="11">
    <w:name w:val="Hyperlink"/>
    <w:basedOn w:val="9"/>
    <w:semiHidden/>
    <w:unhideWhenUsed/>
    <w:qFormat/>
    <w:uiPriority w:val="99"/>
    <w:rPr>
      <w:color w:val="0000FF"/>
      <w:u w:val="single"/>
    </w:rPr>
  </w:style>
  <w:style w:type="character" w:customStyle="1" w:styleId="12">
    <w:name w:val="页脚 Char"/>
    <w:link w:val="5"/>
    <w:qFormat/>
    <w:uiPriority w:val="99"/>
    <w:rPr>
      <w:sz w:val="18"/>
      <w:szCs w:val="18"/>
    </w:rPr>
  </w:style>
  <w:style w:type="character" w:customStyle="1" w:styleId="13">
    <w:name w:val="批注框文本 Char"/>
    <w:link w:val="4"/>
    <w:semiHidden/>
    <w:qFormat/>
    <w:uiPriority w:val="99"/>
    <w:rPr>
      <w:sz w:val="18"/>
      <w:szCs w:val="18"/>
    </w:rPr>
  </w:style>
  <w:style w:type="character" w:customStyle="1" w:styleId="14">
    <w:name w:val="页眉 Char"/>
    <w:link w:val="6"/>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Pages>
  <Words>7462</Words>
  <Characters>42538</Characters>
  <Lines>354</Lines>
  <Paragraphs>99</Paragraphs>
  <TotalTime>6</TotalTime>
  <ScaleCrop>false</ScaleCrop>
  <LinksUpToDate>false</LinksUpToDate>
  <CharactersWithSpaces>49901</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2017-02-17T14:44:00Z</dcterms:created>
  <dc:creator>微软用户</dc:creator>
  <cp:lastModifiedBy>_二层</cp:lastModifiedBy>
  <dcterms:modified xsi:type="dcterms:W3CDTF">2021-12-08T04:37:26Z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7756E6A3F6DF420CA1B6DC853A63AFB1</vt:lpwstr>
  </property>
</Properties>
</file>