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bookmarkStart w:id="0" w:name="_GoBack"/>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河北县级</w:t>
      </w:r>
      <w:r>
        <w:rPr>
          <w:rFonts w:hint="eastAsia" w:ascii="宋体" w:hAnsi="宋体" w:eastAsia="宋体" w:cs="宋体"/>
          <w:b/>
          <w:bCs/>
          <w:i w:val="0"/>
          <w:caps w:val="0"/>
          <w:color w:val="auto"/>
          <w:spacing w:val="0"/>
          <w:sz w:val="28"/>
          <w:szCs w:val="28"/>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L县是国家级贫困县，过去师资力量和办学条件整体比较落后，L县一中是该县的重点中学，高考成绩却不是很理想，“其实我们的孩子都很想学，也很勤奋，但总体成绩就是不如大城市的孩子。”L县一中吴校长说，“每当在电视、网络上看到大城市优越的教学条件，孩子们都梦想着能接受和大城市同龄人一样的教育，进行公平的竞争。”</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随着国家对教育公平的重视和教育信息化大潮的推动，同时得益于近几年脱贫攻坚进程的加快，L县一中的软硬件条件如今都得到了较大提升。L县教育局经过反复调查研究，决定在L县一中设立网络直播班，选定一家资质较好的网络教育公司，同步直播省城重点中学七中老师的课堂教学，学生跟着省城七中的同学同步上课、同步作业、同步练习。在网络直播课程中，每门课都有线上线下两位老师，线上的是省城七中的老师，负责课堂授课，授课内容和进度也都以省城七中为准。线下的是L县一中的老师。他们除了课前准备、课间讲授，还需要在课后和没有跟上的同学一起查缺补漏。</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罗同学是L县一中的高三学生， 他对自己刚接触网络直播课程时的情形记忆犹新，“刚开始接触直播教学，那边的教学特点就是密度大，知识面覆盖广。有些不适应，感觉差距还是比较大。”罗同学说，“这种教学模式就像是6门学科有了12名指导老师。他们那边问什么我们就回答什么，一开始觉得有点儿怪，慢慢发现你答的跟跟那边也差不多，你会发现已经跟上那个课堂了，当时还是有点兴奋，自信心也上来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网络直播班班主任杨老师认为，新的教学模式除了带来成绩上的提高，更多的是给了学生参照和动力。“他们会觉得在追梦的路上自己和省城七中的同学享有了均等的机会，剩下的就看自己的奋斗了。”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从三年前最初引入一个班的试点，逐渐发展到现在15个网络直播班700多名学生上课，越来越多的学生参与到了网络直播课堂中。对网络直播的教学效果，L县教育局王局长介绍说，今年高考成绩发布后，网络直播课堂中。对网络直播本科上线率达到了93%，一本上线率达到了59%。虽然这个功劳并不能只归功于网络直播课程，但毫无疑问，网络直播课程在很大程度上带来了积极的改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对于网络直播课程的效果，何同学有另外的感受。她也是L县一中网络直播班的学生，去年毕业考入了一所名牌大学。回忆在网络直播班学习的经历，她说，“要说高考增加多少分，可能不是特别明显。但是从省城七中师生身上我学到了很多东西，也打开了我的视野，让我有了清晰的目标，考一个什么样的大学，想去什么样的地方。这好像是一道光，它照亮了我的梦想，让梦想变得明亮清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网络直播授课的模式是互联网+教育的产物，在一定程度上打破了地区和学校之间的资源壁垒，实现了优质教育资源跨时空整合、配置和流转。吴校长认为这对教师来说也是锻炼和学习的机会，“我们的教师逐年分批地进入这种教学模式里锻炼，并且把省城七中的资源本土化，让它更适合我们自己的学生。在这个过程中，我们教师的教学水平也得到了提升。”但吴校长还认为，“技术和模式都有一定的局限性， 关键还在于教师。L县一中网络直播课程为什么效果好，是因为对课堂教学没跟上的学生，本地教师课后会再进行教学辅导。这些教师非常累，他们上直播班的工作量，是上普通班工作量的三倍，很多教师还要连续加班带晚自习。这对教师的责任心是一个考验，也对教师队伍的管理服务工作提出了挑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对于网络直播教学模式能否大规模推广，惠及更多学生，王局长坦言，“目前还存在很多困难。网络直播教学的资源总量还是很有限，主要集中在语文、数学和英语课上，还有很多课程没有实现资源共享，即便如此，一个网络直播班的费用平均一年也要七万元左右。如果覆盖到乡村，还要铺设网络、增添设备，支出就更大了。不过，只要能切切实实帮助到孩子们，我们还是要想办法去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7月17日凌晨，S公司总裁张总发布一条朋友圈，写道：“公司里有些部门有了权力，不是为客户服务，而是变成寻租的工具，这完全违背公司的基本价值观和文化，要用最锋利的刀子将这些腐烂的肉切掉。”就在同一天另一家民营企业的三名高管因涉嫌非国家工作人员受贿罪，被警方刑事拘留。该公司还透露过一组反腐数据：2018年，公司内部共调查经济类刑事案件2起，移送公安机关查处8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提到企业反腐，人们往往会想到国企，而忽略了民企。有人以为，民企都是私人的钱财，因此不存在腐败问题，这是一种误解。虽然民企属于私人所有，但从没脱离社会，必然与企业外部的社会组织和个人发生各种各样的关系，因此企业的行为并不完全是私人性质的活动。特别是在规模较大的民营企业中，所有权往往与经营管理权处于分离状态，一些经营管理人员受个人私欲及社会不良风气影响，在工程建设、物资采购、业务外包等环节挪用资金、贪污钱款、收受贿赂等现象时有发生，既损害了企业利益，也败坏了社会风气。客观地说，中国的民营企业尚处于发展的初级阶段，内部的管理制度和监督机制还不够完善，经营管理人员的法治观念和自我约束能力在整体上也不如国家公务员，因此在面对诱惑时需要更强的辨析是非的能力。事实上，如果对民营企业腐败问题听之任之，必将蔓延到其他领域，形成对社会环境的污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令人欣慰的是，越是处于行业领先、高速发展、且富有雄心的民营企业，越是在内部风险治理上毫不妥协、高调且干脆。这些企业不留余地地主动公开腐败行为，建立与廉洁相匹配的价值观与文化体系，将其置于企业品牌价值之上，视为绝对底线。某著名的民营上市公司在2018年一口气开除了45个企业腐败的人员，其中16个被移送司法机关，该公司内部通告：“今天以公开信的方式晒一晒我们内部光鲜亮丽外表下丑陋的一面。”考虑到“家丑不可外扬”的传统，企业融资、品牌管理等现实利益，一家公司能够对内公开说出这样的话需要多大的勇气？另一家互联网公司也不含糊，在收到举报后迅速行动，55人被查。不得不说，这种公开处理本身意味着底气，也是一种态度。2018年6月，某贸易公司成立了审计部，内部干脆称之为“廉政公署”，开展自查自纠。这个“廉政公署”近一年来已多次处理、通报、曝光违纪人员。该公司甚至对外公开了举报平台，鼓励外部合作伙伴参与监督。</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有关专家认为，民企反腐败正逐渐从个别民营企业的内部治理行动上升为行业共同准则，乃至所有民营企业的一种共识，这种共识有可能带来行业治理的转折，并推动整个社会风气转变。企业人即社会人，人们历来倾向认为，投资、财务和管理相对自由的民企，处事更为“灵活”，至于这种“灵活”是否同样反映出企业内部权力寻租的可能性，人们很少予以深刻的反省，更谈不上应对和解决。然而，民营企业提供了80%的就业岗位，内部廉洁制度的建立和完善，就天然是社会治理的一部分，这与政府提倡的构建亲清的政商关系相辅相成。在高压反腐态势下，民企的反腐不能只是“一阵风”，而应成为常态，要与国家反腐败体系形成联动，设立民营经济领域反腐败法律法规，将民营企业反腐败上升到法治层面。中国民营企业自我反腐准则的形成，其中的意义不言而喻。说到底，视廉洁为生命的公司，才更有资格谈未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总面积不过八平方米的店铺，摆满货品之后，两人在店内走动都有些困难。但这家小店在当地却小有名气。69岁的店主老林是资深木雕艺人，更被称为“最后的手工酸枝筷子传人”。这些手工木筷取材自缅甸坤甸木、老挝大红酸枝、泰国乌梅木、印度小叶紫檀和海南黄花梨这五种木材。其中，缅甸坤甸木筷最实惠，乌梅木筷和酸枝木筷最受欢迎，而海南黄花梨木筷因为材料稀缺，必须提前预订，属于收藏品级别。</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老林家的店铺是他爷爷在1889年创立的，解放后曾一度关门歇业，到1991年又重新开业。近年来各行各业飞速发展，市场化程度越来越高，但老林对这门家族生意和手艺有着自己的坚持，多年来一直拒绝大批量生产，执着地以手工制作每一双筷子。这些年来，不断有人想和他合作，希望形成规模生产，都被他一口回绝了。“钱多了就会想要更多，永远没有止境。”在老林看来，手工制筷工序复杂，没有捷径可走，每道工序都要求严格，稍有不慎，筷子就会走样。一双好筷，真正检验它的只有漫长的时间。做手艺，做生意，必须沉下心来，慢工出细活，而只要工艺精湛，总会有人来购买。正因如此，林家小店始终有一批熟客，“别人要做大做强，那是他们的事，我偏要做小做精，走个性化、精品化的路线。”</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林家生产筷子的小作坊现在共有10多个工人，当中不少是跟随了他20多年的老师傅，每一双筷子经手工打磨，日均产量也难有标准数字，一天下来，大约能制成40多捆筷子。老林说：“本地早就没有人做手工筷子了，放眼全国，也没有人坚持手工制作一双小小的筷子，都是机械化生产。”</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去年开始，家族生意已由他唯一的女儿小林接手。面对自家的木筷生意，小林有自己的想法。她认为：“</w:t>
      </w:r>
      <w:r>
        <w:rPr>
          <w:rFonts w:hint="eastAsia" w:ascii="宋体" w:hAnsi="宋体" w:eastAsia="宋体" w:cs="宋体"/>
          <w:i w:val="0"/>
          <w:caps w:val="0"/>
          <w:color w:val="auto"/>
          <w:spacing w:val="0"/>
          <w:sz w:val="24"/>
          <w:szCs w:val="24"/>
          <w:u w:val="single"/>
        </w:rPr>
        <w:t>人在制物的过程中，总是要把自己和自己的手艺融到里头去，在前人的基础上，留一点新的痕迹，这样这门手艺才能历久弥新。</w:t>
      </w:r>
      <w:r>
        <w:rPr>
          <w:rFonts w:hint="eastAsia" w:ascii="宋体" w:hAnsi="宋体" w:eastAsia="宋体" w:cs="宋体"/>
          <w:i w:val="0"/>
          <w:caps w:val="0"/>
          <w:color w:val="auto"/>
          <w:spacing w:val="0"/>
          <w:sz w:val="24"/>
          <w:szCs w:val="24"/>
        </w:rPr>
        <w:t>”但像自家这样的老字号要走出困境需要考虑的不仅仅市手艺传承的问题，更重要的是如何生存的发展。</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在小林看来，受原材料、制造技艺、生产工艺等各种主观条件的限制，传统手工艺制品已经与奢侈品无异。老手艺在传承过程中一成不变，走精品化的路线，就会脱离生活，远离人们生活的需要。老字号的道路也只会越走越窄，结果可想而知。自家老字号一方面要严格、严谨地按照传统的技艺进行生产，注重细节、品质，注重老手艺所蕴含的文化内涵的传承；另一方面也要注重新科技、新理念的运用，制造出更多符合当下潮流、迎合市场需要的产品，让“林家筷子”走进人们日常的生活。小林说：“扩大规模，批量生产，让更多的人了解、使用我们的“林家筷子”，才是最终出路。也只有生意发展了、壮大了，我们才能有更好的条件制作出更多的精品。我要做的就是把自己的生意做大做强，走大众化、产业化的路线。”</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两代人经营理念的对接，也许还需要一些时日，不过，父女俩坚守传统手艺的初心一致。时代变迁自有节奏，但守正与创新本就是“林家筷子”这样的老字号突围的题中应有之义。</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小邱个头不高，皮肤白暂，结实强壮，喜欢穿运动装和运动鞋，一点都不像他的父亲老邱，老邱总是穿着皮鞋、西裤。他们相差近30岁，对企业经营的看法颇有不同。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1989年，老邱从C市建筑公司辞职，成立了自己的工程队，2002年成立了自己的建筑公司，2010年组建了集团公司，家乡人都称他“建筑大王”。在老邱看来，做企业只要胆大、灵活、肯吃苦，再加上运气好，就能做起来。小邱却不大认同。2004年，老邱计划让上海交大毕业的儿子回来接班，小邱对此纠结了很久。最后，小邱只答应了父亲一半的要求，回去，但他回去的目的不是守业，而是创业。“当时我父亲已经做到了C市建筑行业的第一。但在我看来，这个行业技术门槛比较低，同时与我个人兴趣和所学格格不入。所以我和父亲协商，能不能让我根据自己的兴趣做一个新的行业，父亲答应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这之后的大半年时间，小邱一直在做市场调研，“我一直在思考如何突破现状，每天在报纸中寻找与‘电’或‘自动化’有关的资料，分析什么是有市场前景的产品和项目，最终将目光集中在厨房家电。”2006年，找到创业方向的小邱，自立门户成立了一家家电公司。2009年，小邱通过对欧式洗碗机进行改造，研发出一款欧式外观、内部结构中国化的产品。这款洗碗机一经推向市场，第一年销量就达1万多台，随之确立了公司在这一领域的领先地位。在谈到自己的成功时，小邱说：“我认为最根本的原因在于，我们比洋品牌更加了解中国。”</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公司成立之初，小邱希望自己的公司拥有现代化的管理制度，“在调研市场期间，我以一个旁观者的身份去观察父亲的企业，发现了很多问题。比如，公司员工乡里乡亲的复杂关系，使一些简单问题处理起来变成了难题；父亲更热衷于参加各种应酬，为自己积攒人脉；在公司，大事小情都是父亲自己来拍板，跟随父亲多年的一些老员工被安排在管理岗位，但他们根本不懂管理；公司表面上看起来干得轰轰烈烈，骨子里还是个包工队。”为此，小邱在成立新公司的时候与父亲约法三章：第一，新公司要建在C市的开发区；第二，父亲公司的员工不能到自己公司来；第三，公司所有的决策都由自己做主。</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在公司成立之初，小邱大力推行美式卓越绩效管理模式，引进西式管理人才。但他发现，西方管理人才与本地员工存在较大的文化隔阂。小邱说：“从2010年开始，公司的快速发展达到了一个瓶颈，甚至有两年停滞不前，我们分析原因还是管理上出了问题。西方的管理固然有它先进的一面，但单纯照搬无疑是在步别人的后尘。中国的企业必须探索出自己的模式，才能具备持续不断的发展动力。”为此，从2012年起，小邱到清华、北大先后进修了四年的传统文化课。他逐渐将自己的所学所思运用到企业管理中，将儒家的基本精神“仁、义、礼、智、信”写进了公司的企业文化。“我们一边实践一边探索一边总结，逐渐摸索出一套中西合璧的管理模式。”十几年的创业磨砺，让小邱最感欣慰的不是企业越做越大，而是企业文化的塑造。他说：“在企业发展过程中，经营管理只是企业的骨架，文化才是一个企业的血脉和灵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从老邱到小邱，两代人一直在奔跑。有人问小邱，企业的边界在哪里？他的回答是：没有边界。竞争从来不是静态的，你在变，对手也在变，只有不断奔跑，才能生存。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bCs/>
          <w:i w:val="0"/>
          <w:caps w:val="0"/>
          <w:color w:val="auto"/>
          <w:spacing w:val="0"/>
          <w:sz w:val="24"/>
          <w:szCs w:val="24"/>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5.日前，清华大学陈教授在接受记者采访时说，中国有着创新的历史和文化基因，中国古代的四大发明对世界文明发展进程产生了重要影响。在今天，中国不少民营企业在全球科技领域激烈竞争中占有一席之地，推动了经济发展方式的转换、经济结构的调整，比如中国的移动支付、无人机、生物医药、分享经济等方面有许多领先世界的科技成果，有着比国外同类产品更好的用户体验。他认为，创新是推动经济发展的第一动力，没有科技创新的突破，就难以建成现代化经济体系，就难以实现高质量发展。</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我们实现了豆浆机、电饭煲等数十款智能厨电的物联网应用。”著名的民营企业副总裁高总说。在用户需求倒逼之下，该企业对产品进行了智能化升级，目前产品已销售到世界50多个国家和地区，年销售额超过70亿元，拥有专利技术2047项。过去10多年，该企业凭借传感器等方面的制造优势，成为某些跨国大公司的重要供应商。“我们在产品的研发、设计等方面有长期积累，在创新中更容易将好点子转化为好产品。”高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陈教授认为，中国的企业，特别是民营企业，在世界经济舞台上走出了一条从模仿、追随到引领的发展轨迹，而这背后的“秘决”便是创新。市场需求催生了中国民营企业对生产的创新、商业的创新，比如新零售、机器人、人工智能等等，这种创新不是短期的、偶然的，而是长期的、自发的，是一种迥然不同于欧美国家的创新路径，是深刻在中国经济肌体中独一无二的事实特征。</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毋庸置疑的是，中国经历了40多年的高速发展，已经积累了雄厚的经济、科研、人才等诸多方面的基础。特别是与第四次工业革命相关的技术，如数字技术、人工智能、量子技术、新能源、5G通信等方面，都走在了世界前头。此外，中国的移动互联网发达，拥有业态优势；网民群体庞大，比欧、美、日网民数量之和还多，拥有大数据优势。特别是党和政府提出的“创新是引领发展的第一动力”，无疑为这场工业革命提供了优良的政治环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风物长宜放眼量”，创新是百年大计。纵观世界经济发展史，技术进步和产业变革是经济增长的重要引擎。历次工业革命均因重大技术变革兴起，逐渐催生了一大批新产业、新业态、新模式，进而大幅提高劳动生产率，推动经济增长步入黄金期。有研究显示，以人工智能为代表的的新技术革命，到2035年有望拉动中国经济年增长率明显提升，推动中国劳动生产率大幅提高。一个经济体的底气，既要看眼前静态的“形”，更要看长远发展“势”。</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）根据给定资料1，总结L县网络直播教学的成效，并提出在全县全推广的主要措施。（25分）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要求：1.内容全面，切实可行，条理清晰；2.不超过400字。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）根据给定资料2，概括民营企业反腐的举措。（20分）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要求：1.内容全面，概括准确，条理清晰；2.不超过300字。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给定资料3中划线句子写道：“人在制物的过程中，总是要把自己和自己的手艺融到里头去，在前人的基础上，留一点新的痕迹，这样这门手艺才能历久弥新”，根据给定资料3，谈谈你对这句话的理解。（15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要求：1.理解全面，分析透彻，条理清晰；2.不超过300字。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）给定资料5中写道：“一个经济的底气，既要看眼前静态的‘形’，更要看长远发展的‘势’”，根据你对这句话的理解，自选角度，自拟题目，联系实际，写一篇议论文章。（40分）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要求：1.观点鲜明，论证充分，思路清晰，表达有力；2.参考给定个资料，但不拘泥于给定资料；3.不少于1000字。</w:t>
      </w:r>
    </w:p>
    <w:bookmarkEnd w:id="0"/>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jc w:val="center"/>
        <w:textAlignment w:val="auto"/>
        <w:rPr>
          <w:rFonts w:hint="default" w:ascii="宋体" w:hAnsi="宋体" w:eastAsia="宋体" w:cs="宋体"/>
          <w:b/>
          <w:bCs/>
          <w:i w:val="0"/>
          <w:caps w:val="0"/>
          <w:color w:val="auto"/>
          <w:spacing w:val="0"/>
          <w:sz w:val="24"/>
          <w:szCs w:val="24"/>
          <w:shd w:val="clear" w:fill="FFFFFF"/>
          <w:lang w:val="en-US" w:eastAsia="zh-CN"/>
        </w:rPr>
      </w:pPr>
      <w:r>
        <w:rPr>
          <w:rFonts w:hint="eastAsia" w:ascii="宋体" w:hAnsi="宋体" w:cs="宋体"/>
          <w:b/>
          <w:bCs/>
          <w:i w:val="0"/>
          <w:caps w:val="0"/>
          <w:color w:val="auto"/>
          <w:spacing w:val="0"/>
          <w:sz w:val="24"/>
          <w:szCs w:val="24"/>
          <w:shd w:val="clear" w:fill="FFFFFF"/>
          <w:lang w:val="en-US" w:eastAsia="zh-CN"/>
        </w:rPr>
        <w:t>2020年0822公务员多省联考《申论》题（河北县级卷）参考答案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成效：提高学生成绩，提供参照、动力和均等机会；提高本科上线率；打开学生视野，使其明确目标和梦想；打破壁垒，整合、配置和流转优质教育资源，实现本土化；锻炼教师，提升其教学水平。</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措施：一、加强合作，共享优质教育资源。加强校际合作，设立网络直播班，同步上课、同步作业、同步练习，打破地区和学校间的资源壁垒，强化优质教育资源跨时空配置，共享优质教育资源；加强政府与网络教育公司合作，保证网络教育资源的配置与建设。二、注重引导，提高学生学习效果。结合线上教学内容，注重教师课后教学辅导，关注学生所获所感，拓展学生视野，提升学生自信心。三、优秀师资，加强线下教师培养。通过线上线下教学模式锻炼教师能力，实现优质资源本土化，匹配学生特点，强化师资责任感，提高师资质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1.通过公开信等方式不留余地主动公开腐败行为，在内部风险治理上毫不妥协、高调干脆。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2.对外公开举报平台，鼓励外部合作伙伴参与监督，将内部治理行动上升为行业共同准则。</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3.成立审计部门，开展内部调查，收到举报后迅速行动，加大惩处力度，多次处理、通报、曝光违纪人员，依法自查自纠。</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4.建立与廉洁相匹配的价值观与文化体系，将其置于企业品牌价值之上，视为绝对底线。</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5.建立和完善内部廉洁制度，形成自我反腐准则，将高压反腐形成常态，与国家反腐体系形成联动。</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这句话反映了新一代手艺人对于传统工艺在经营理念上的改变，即要在执着坚守传统工艺的基础上，兼具务实开放兼容创新的精神。</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执着坚守表现为：传统工艺的经营要注重工艺传承、坚守初心，这是因为：传统工艺工序复杂且要求严格，必须沉下心来，慢工出细活，做到工艺精湛、质量过硬，方能走出个性化、精品化的路线。</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务实开放兼容创新表现为：要开发新产品，满足不同消费者的需求，这是因为：1.传统手工制品受原材料、制造技艺、生产工时等条件限制，无法成为大众日用品，会影响企业生产。2.运用新科技、新理念，制造出符合当下潮流、迎合市场需要的产品，才能让更多人了解传统手工艺，从而有条件制作出更多精品。</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坚定底气，筑牢经济发展的“形”与“势”</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纵观世界经济发展史，一个经济体的底气，既要看眼前静态的“形”，更要看长远发展的“势”。这里的“形”是指经济发展中不可或缺的创新力量，是我们掌握的科学技术、我们拥有的创新人才、我们积累的经济基础，以及我们具备的资源优势；而这里的“势”则是指长期深刻于我们国家历史和文化传统中的创新基因，是自觉于经济肌体中独一无二的创新特征。正是我们兼具了创新的“形”与“势”，才能在波诡云谲的世界经济浪潮中破浪前行！</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有赖于静态之“形”。回顾中国近代发展史，从一穷二白的计划经济，到如今世界第二大经济体，我们走了一条艰苦卓绝的奋斗之路，曾经的模仿、追随虽然带来一时经济的繁荣景象，但缺少核心技术支撑的山寨发展必然无法摆脱西方资本的掣肘，只有在科技创新上寻求突破才能化资源为优势，实现高质量发展。正是深耕于科技创新，我们才能在移动支付、无人机、生物医药、分享经济等方面领先世界，并不断通过想象力转化商业价值，实现以极致的用户体验和全面的智能服务引领世界发展潮流。当然，这种创新的“形”所涵盖的范畴还不止于此，我们通过制度创新，强化了国家治理能力，在已有的业态优势、资源优势的基础上，发挥“创新是引领发展的第一动能”的重要作用，营造了优良的政治环境。正是有了这些创新底气，我们才能在以创新驱动为主引擎的发展之路上展现中国力量。</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坚定底气，关键在于长远发展之“势”。中国是世界上唯一延续五千年发展历史的国家，中国的悠久历史与文化传统是支撑我们古往今来生生不息的根本，其中创新精神便是深刻于我们血脉的基因，从结绳造字到四大发明再到今天的5G技术，中国人为世界贡献的智慧照亮了整个世界文明发展史，可见这种长期的民族传承并非偶发性行为，而是我们所具有的独一无二的发展特质。正是这种创新基因和民族传统，让我们于世界经济的至暗时刻——新冠疫情之下，依然通过夜经济、直播经济，创造了经济上扬的奇迹，提振世界经济。也正是这种创新思维和创新意识，让我们因势利导，顺势而为，抓住世界经济发展的大变革期，通过企业创新、商业创新，以新产业、新业态、新模式，实现长远发展。可见，创新之“势”也为创新之“形”的提供了更多可能。</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bCs/>
          <w:color w:val="auto"/>
          <w:sz w:val="24"/>
          <w:szCs w:val="24"/>
          <w:lang w:val="en-US" w:eastAsia="zh-CN"/>
        </w:rPr>
      </w:pPr>
      <w:r>
        <w:rPr>
          <w:rFonts w:hint="default" w:ascii="宋体" w:hAnsi="宋体" w:cs="宋体"/>
          <w:b w:val="0"/>
          <w:bCs w:val="0"/>
          <w:color w:val="auto"/>
          <w:sz w:val="24"/>
          <w:szCs w:val="24"/>
          <w:lang w:val="en-US" w:eastAsia="zh-CN"/>
        </w:rPr>
        <w:t>“风物长宜放眼量”，我们既要看到创新之“形”的基础作用，打牢已有的经济、科研、人才基础，铸牢制度优势、资源优势；更应该秉持长远发展之“势”的根本力量，传承创新基因，秉承中国特色，走好中国道路，放眼长远，久久为功，不断彰显中国经济的十足底气，让中国这艘巨轮劈波斩浪、行稳致远！</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default" w:ascii="宋体" w:hAnsi="宋体" w:cs="宋体"/>
          <w:b/>
          <w:bCs/>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drawing>
          <wp:inline distT="0" distB="0" distL="114300" distR="114300">
            <wp:extent cx="2707640" cy="920115"/>
            <wp:effectExtent l="0" t="0" r="16510" b="1333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10"/>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auto"/>
          <w:sz w:val="24"/>
          <w:szCs w:val="24"/>
          <w:lang w:eastAsia="zh-CN"/>
        </w:rPr>
        <w:drawing>
          <wp:inline distT="0" distB="0" distL="114300" distR="114300">
            <wp:extent cx="2232025" cy="876935"/>
            <wp:effectExtent l="0" t="0" r="15875" b="18415"/>
            <wp:docPr id="4" name="图片 4"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真题插图"/>
                    <pic:cNvPicPr>
                      <a:picLocks noChangeAspect="1"/>
                    </pic:cNvPicPr>
                  </pic:nvPicPr>
                  <pic:blipFill>
                    <a:blip r:embed="rId11"/>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rPr>
        <w:rFonts w:hint="eastAsia"/>
      </w:rPr>
      <w:t>获取试卷更新，请关注公众号：gwyeasy（公务员考试挺简单）,一个上岸考生分享经验和答疑的平台。</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YWY2NTJhN2ZmNWE3MGZkNmIxNmQ4NDA0ZjY5OD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347D73"/>
    <w:rsid w:val="0889761C"/>
    <w:rsid w:val="0A98507B"/>
    <w:rsid w:val="0F612F75"/>
    <w:rsid w:val="11E83F74"/>
    <w:rsid w:val="13B87B3F"/>
    <w:rsid w:val="14595FA3"/>
    <w:rsid w:val="18656B91"/>
    <w:rsid w:val="1BC33CB3"/>
    <w:rsid w:val="1CC30A5C"/>
    <w:rsid w:val="20DD25F8"/>
    <w:rsid w:val="28D10B22"/>
    <w:rsid w:val="2D8D4698"/>
    <w:rsid w:val="2EA606F5"/>
    <w:rsid w:val="31311D5F"/>
    <w:rsid w:val="38537A6B"/>
    <w:rsid w:val="3B8165C3"/>
    <w:rsid w:val="3BC71067"/>
    <w:rsid w:val="3CF06C5C"/>
    <w:rsid w:val="3D4D32F4"/>
    <w:rsid w:val="3E965D2C"/>
    <w:rsid w:val="417D0790"/>
    <w:rsid w:val="44352A85"/>
    <w:rsid w:val="45553416"/>
    <w:rsid w:val="4659133D"/>
    <w:rsid w:val="4AF4719D"/>
    <w:rsid w:val="522C4CC7"/>
    <w:rsid w:val="541D0774"/>
    <w:rsid w:val="58321038"/>
    <w:rsid w:val="58E10783"/>
    <w:rsid w:val="595910C9"/>
    <w:rsid w:val="599B0129"/>
    <w:rsid w:val="5B862ED5"/>
    <w:rsid w:val="5D601891"/>
    <w:rsid w:val="664A2D6F"/>
    <w:rsid w:val="6BC27444"/>
    <w:rsid w:val="6F864E21"/>
    <w:rsid w:val="78590A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8899</Words>
  <Characters>9033</Characters>
  <Lines>354</Lines>
  <Paragraphs>99</Paragraphs>
  <TotalTime>0</TotalTime>
  <ScaleCrop>false</ScaleCrop>
  <LinksUpToDate>false</LinksUpToDate>
  <CharactersWithSpaces>9042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郑曦</cp:lastModifiedBy>
  <dcterms:modified xsi:type="dcterms:W3CDTF">2024-06-28T02:23:45Z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8A6FA4574596435884E6233F8D98C8D5_12</vt:lpwstr>
  </property>
</Properties>
</file>