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jc w:val="center"/>
        <w:textAlignment w:val="auto"/>
        <w:outlineLvl w:val="9"/>
        <w:rPr>
          <w:rFonts w:hint="eastAsia" w:eastAsia="宋体"/>
          <w:color w:val="auto"/>
          <w:sz w:val="32"/>
          <w:szCs w:val="32"/>
          <w:lang w:eastAsia="zh-CN"/>
        </w:rPr>
      </w:pPr>
      <w:r>
        <w:rPr>
          <w:rStyle w:val="7"/>
          <w:rFonts w:hint="eastAsia"/>
          <w:color w:val="auto"/>
          <w:sz w:val="32"/>
          <w:szCs w:val="32"/>
        </w:rPr>
        <w:t>2017年河南公务员考试</w:t>
      </w:r>
      <w:r>
        <w:rPr>
          <w:rStyle w:val="7"/>
          <w:rFonts w:hint="eastAsia"/>
          <w:color w:val="auto"/>
          <w:sz w:val="32"/>
          <w:szCs w:val="32"/>
          <w:lang w:eastAsia="zh-CN"/>
        </w:rPr>
        <w:t>《</w:t>
      </w:r>
      <w:r>
        <w:rPr>
          <w:rStyle w:val="7"/>
          <w:rFonts w:hint="eastAsia"/>
          <w:color w:val="auto"/>
          <w:sz w:val="32"/>
          <w:szCs w:val="32"/>
          <w:lang w:val="en-US" w:eastAsia="zh-CN"/>
        </w:rPr>
        <w:t>申论</w:t>
      </w:r>
      <w:r>
        <w:rPr>
          <w:rStyle w:val="7"/>
          <w:rFonts w:hint="eastAsia"/>
          <w:color w:val="auto"/>
          <w:sz w:val="32"/>
          <w:szCs w:val="32"/>
          <w:lang w:eastAsia="zh-CN"/>
        </w:rPr>
        <w:t>》</w:t>
      </w:r>
      <w:r>
        <w:rPr>
          <w:rStyle w:val="7"/>
          <w:rFonts w:hint="eastAsia"/>
          <w:color w:val="auto"/>
          <w:sz w:val="32"/>
          <w:szCs w:val="32"/>
        </w:rPr>
        <w:t>真题卷</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Style w:val="7"/>
          <w:rFonts w:hint="eastAsia"/>
          <w:color w:val="auto"/>
          <w:sz w:val="21"/>
          <w:szCs w:val="21"/>
        </w:rPr>
        <w:t>　　一、注意事项</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ascii="楷体" w:hAnsi="楷体" w:eastAsia="楷体" w:cs="楷体"/>
          <w:color w:val="auto"/>
          <w:sz w:val="21"/>
          <w:szCs w:val="21"/>
        </w:rPr>
      </w:pPr>
      <w:r>
        <w:rPr>
          <w:rFonts w:hint="eastAsia"/>
          <w:color w:val="auto"/>
          <w:sz w:val="21"/>
          <w:szCs w:val="21"/>
        </w:rPr>
        <w:t>　　</w:t>
      </w:r>
      <w:r>
        <w:rPr>
          <w:rFonts w:hint="eastAsia" w:ascii="楷体" w:hAnsi="楷体" w:eastAsia="楷体" w:cs="楷体"/>
          <w:color w:val="auto"/>
          <w:sz w:val="21"/>
          <w:szCs w:val="21"/>
        </w:rPr>
        <w:t>1．申论考试与传统的作文考试不同，是分析驾驭材料的能力与表达能力并重的考试。</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ascii="楷体" w:hAnsi="楷体" w:eastAsia="楷体" w:cs="楷体"/>
          <w:color w:val="auto"/>
          <w:sz w:val="21"/>
          <w:szCs w:val="21"/>
        </w:rPr>
      </w:pPr>
      <w:r>
        <w:rPr>
          <w:rFonts w:hint="eastAsia" w:ascii="楷体" w:hAnsi="楷体" w:eastAsia="楷体" w:cs="楷体"/>
          <w:color w:val="auto"/>
          <w:sz w:val="21"/>
          <w:szCs w:val="21"/>
        </w:rPr>
        <w:t>　　2．作答参考时限：阅读资料40分钟，作答110分钟。</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ascii="楷体" w:hAnsi="楷体" w:eastAsia="楷体" w:cs="楷体"/>
          <w:color w:val="auto"/>
          <w:sz w:val="21"/>
          <w:szCs w:val="21"/>
        </w:rPr>
      </w:pPr>
      <w:r>
        <w:rPr>
          <w:rFonts w:hint="eastAsia" w:ascii="楷体" w:hAnsi="楷体" w:eastAsia="楷体" w:cs="楷体"/>
          <w:color w:val="auto"/>
          <w:sz w:val="21"/>
          <w:szCs w:val="21"/>
        </w:rPr>
        <w:t>　　3．仔细阅读给定的资料，按照后面</w:t>
      </w:r>
      <w:bookmarkStart w:id="0" w:name="_GoBack"/>
      <w:bookmarkEnd w:id="0"/>
      <w:r>
        <w:rPr>
          <w:rFonts w:hint="eastAsia" w:ascii="楷体" w:hAnsi="楷体" w:eastAsia="楷体" w:cs="楷体"/>
          <w:color w:val="auto"/>
          <w:sz w:val="21"/>
          <w:szCs w:val="21"/>
        </w:rPr>
        <w:t>提出的“作答要求”依次作答在答题纸指定位置。</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ascii="楷体" w:hAnsi="楷体" w:eastAsia="楷体" w:cs="楷体"/>
          <w:color w:val="auto"/>
          <w:sz w:val="21"/>
          <w:szCs w:val="21"/>
        </w:rPr>
      </w:pPr>
      <w:r>
        <w:rPr>
          <w:rFonts w:hint="eastAsia" w:ascii="楷体" w:hAnsi="楷体" w:eastAsia="楷体" w:cs="楷体"/>
          <w:color w:val="auto"/>
          <w:sz w:val="21"/>
          <w:szCs w:val="21"/>
        </w:rPr>
        <w:t>　　4．答题时请认准题号，避免答错位置影响考试成绩。</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ascii="楷体" w:hAnsi="楷体" w:eastAsia="楷体" w:cs="楷体"/>
          <w:color w:val="auto"/>
          <w:sz w:val="21"/>
          <w:szCs w:val="21"/>
        </w:rPr>
      </w:pPr>
      <w:r>
        <w:rPr>
          <w:rFonts w:hint="eastAsia" w:ascii="楷体" w:hAnsi="楷体" w:eastAsia="楷体" w:cs="楷体"/>
          <w:color w:val="auto"/>
          <w:sz w:val="21"/>
          <w:szCs w:val="21"/>
        </w:rPr>
        <w:t>　　5．作答时必须使用黑色钢笔或签字笔，在答题纸有效区域内作答，超出答题区域的作答无效。</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Style w:val="7"/>
          <w:rFonts w:hint="eastAsia"/>
          <w:color w:val="auto"/>
          <w:sz w:val="21"/>
          <w:szCs w:val="21"/>
        </w:rPr>
        <w:t>　　二、给定材料</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资料1</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2017年春节期间，615万中国出境游客境外消费额达1000多亿元人民币，人均消费是其他国家游客的3.5倍，从奢侈品到电饭煲，无所不买。</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前些年在东京的秋叶原，满大街都是拎着电饭煲的中国游客。日本的电饭煲真的有那么神奇吗？有关专业人士介绍到，日本电饭煲的内胆在材料上有很大的创新，煮出来的米饭粒粒晶莹，不会黏糊，真的不错，而中国目前还解决不了这个问题。美的从1993年开始生产电饭煲，它与日本三洋合作，引进模糊逻辑电脑电饭煲项目，逐渐成为国内市场的领先者。近些年来，随着市场占比的反转，竞合关系发生改变，日本公司对中国企业的技术输出变得越来越谨慎，很多新技术对中国企业实行封锁，比如电饭煲就是这样。</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也就是说，多年来一些领域的“中国制造”所推行的用“市场换技术”的后发战略已经失效。类似情况还发生在纳米水离子吹风机、比普通钢菜刀耐磨60倍的陶瓷菜刀、LED超声波电动牙刷等产品上。</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中国是名副其实的制造业大国，有约220种工业品产量居世界第一。但曾经旺盛了二十多年的“中国制造”，如今却陷入了彷徨。千亿元购买力“肥水外流”，反映了我国一些领域的中国制造“大而不强”的尴尬。无论是国内市场还是国际市场，随着各项成本的抬升，“中国制造”的土地、人力、税收等优势逐渐丧失。虽然“转型升级”的危机警报，已在制造业拉响了很多年，但绝大多数的局中人都束手无策。近年来，智能硬件、3D打印、机器人、“第四次工业革命”等新概念让几乎所有50后、60后企业家半懂不懂、惊慌失措。多年来，中国企业采取各种策略，构筑了多层级、金字塔式的销售网络。可面对阿里巴巴、京东等电子商务平台把信息流和物流全数再造，渠道优势已被瓦解……</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有专家判断，若再不改变，照此发展下去，一代制造业者实已踏在生死攸关的深渊边缘，正面临着“不变等死，变则找死”的发展困境。</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资料2</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德国只有8000多万人口，却创造出2300多个世界品牌。德国的机械、化工、电器、光学产品，乃至厨房用具、体育用品等几乎都是世界上质量过硬的产品，“德国制造”成为了精品的代名词。</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居于世界领先地位的“德国制造”几乎涉及所有的制造部门，包括传统制造业、新兴能源、绿色环保产业等，1990年之前，德国近40%的就业岗位与制造业有关。汽车制造业被誉为德国“工业中的工业”，德国是欧洲最大的乘用车生产商。德国化学品制造业几乎垄断了全球化学制品的生产和销售。</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德国创造的世界精品，最为熟悉的莫过于“德系汽车”众多闻名遐迩的经典品牌：奔驰、迈巴赫、宝马、大众、奥迪和保时捷等。几乎是行行出状元，业业有经典。</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德国制造业主要集中规划在莱茵河流域、斯图加特等地。北莱茵——威斯特法利亚地区集中了汽车、生物科技、化学、能源、环境技术、电子、机器设备制造等15个产业，且聚集了众多的中小型企业；巴伐利亚地区集中了宝马集团、西门子公司、奥迪公司、阿迪达斯公司等；许多著名企业则把总部设在了巴登——符腾堡地区，如戴姆勒·奔驰集团、保时捷公司以及欧洲最大的软件企业思爱普公司等。</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到上世纪90年代，德国合法存在的垄断组织形式之一卡特尔有200多个。共同利益集团的合作组织形式也同时存在，它们主要存在于化学和药品行业，主要有染料利益共同集团（I.G.）和I·G·法本公司。各种行业协会，如德国机械设备制造业联合会（VDMA）、德国汽车工业协会（VDA）等，也被视为机器设备、汽车制造业等的产业合作形式。产业内部采取卡特尔和共同利益集团的合作组织形式，是德国制造业领域应对国际竞争对手的有效办法。垄断竞争的市场结构存在于化学品和药品制造、电气和电信、汽车制造等部门，而竞争合作存在于机器设备制造、信息、服务产业等。</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资料3</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长期以来，“德国制造”显示出了独特魅力。它是如何炼成的呢？</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早在16世纪，宗教改革家马丁·路德金提出，人们无需遵从教会指令，靠自己的辛勤劳作也可获得救赎。这一思想对德国乃至欧洲产生了深远影响。德国百年老店有着优良的传统：理性严谨，不浮不殆，精益求精，久久为功。如组装手表的老匠人，他追求的不是手表花样的翻新，而是走时更精确、零件更精细、质量更精良；有着300多年历史的迈世勒银行的祖训是“欲速则不达”，即稳健第一、速度第二。德国最大的100家家族企业，平均年龄超过90岁，绝大多数是名副其实的百年老店。</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长期以来，德国涌现出许多发明创造的企业家。根据欧洲专利局统计，德国的人均专利申请数量是法国的2倍，英国的5倍，西班牙的18倍。德国化学品制造业中有数十位化学科学家获得了诺贝尔奖。“德国制造”虽先后拷贝了英美技术和生产方式，但会对“拿来主义”的东西进行深入研究，再加上自己的创新，最后研制出更胜一筹的技术和产品，这种刻苦钻研精神造就了德国众多的世界经典品牌。</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小而精是德国中小企业的特点，小是指企业的规模相对于大企业而言，从业人数较少；精是指产品的科技含量和单位产值较高。特别是那些在国际市场上处于领先地位的中小企业，更接近用户，更富创造力，正是这些充满活力的中小企业，撑起了“德国制造”的半边天。</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在德国政府干预下通过的一些社会保障立法，如《疾病社会保险法》《雇员保险法》等奠定了德国社会保障体系的基础。1949年后，德国建立了社会市场经济制度，政府通过专利保护、知识产权制度、环保等标准的制定，为企业创新提供激励和必要的约束。政府还适时制定了产业发展战略，引导企业的生产和经营活动。德国政府不惜斥资建立了从基础理论到应用研究的一体化科研体系，为企业的技术创新提供知识产品及大量的研发资金或补贴。德国约有30万个行业协会和联合会组织，在企业和政府之间发挥着桥梁和纽带作用，并对制造业进行指导和监督。</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第一次世界大战期间，德国开始制定全国范围的标准制度，包括德国标准化协会（DIN）的设立及其认证体系的建立；电气、电子和信息工程协会（VDE）认证体系的建立等。此外还成立了德国制造业的标准化组织，使得企业的规模化生产成为可能，从而为德国带来可观的经济利益。</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早在18世纪末，德国就确立了6～13岁儿童必须人人接受教育的基本原则。德国重视国民教育的传统一直延续至今，这对提高劳动者的综合素质具有长期效应。德国还建立了完整的高等教育体系，培养了大量不同类型的技术人才，这对制造业的发展起到了关键性作用。完善的职业教育和培训制度，为“德国制造”培养出世界上最好的技术工人队伍。全方位的教育体系和德国人对教育重视的传统，对人力资本的形成具有长期效应，是“德国制造”产品质量优良、富有整体竞争优势、获得世界声誉的保证。</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资料4</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在S市会展中心举行的中国（国际）平板显示产业大会上，400多位国内外业内人士对平板显示器行业的未来发展趋势表达了一致的看法——要推动平板显示器产业新一轮发展，就要走提质增效升级的道路。针对热度攀升的移动显示屏市场，各厂商更是普遍看好，并提出要用精品意识打造“尖刀”产品。研究显示，根据人眼辨析度的研究，一般消费者在看平板电脑或者手机时，通常需要530PPI才可以清晰地辨别出每个像素，而对年轻的消费者来说，由于他们眼睛的分辨能力更强，所以要求会更高。大力研发创新，抢夺未来更多市场份额，已经成为平板显示屏企业的“共识”。</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某IT企业借助“超级产品经理”团队助推打造优质产品，让“超级产品经理”这一支支特别队伍深入一线了解用户需求，同时研究后端的产品与技术，掌握产品的成本，用技术创新去创造更好的用户体验，同时降低成本、提升价值。该企业赋予“超级产品经理”前端决策权，即身在前线掌握最充分信息的前端人员，可根据用户的需求来决定产品的完善升级，从而避免因向后端“老板”层层汇报而导致的信息真实性和准确度的递减，及时创造更好的用户体验。身处一线的超级产品经理们有了更多的决策权，就为精品的诞生争取了更多的机会。</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回”酒店坐落于S市最繁华的商业圈，酒店面积只有8800平方米，它是由原本破旧不堪的旧厂房改造而成的一个轻松自然、神秘高雅的精品酒店。为保证空间体验者的舒适感，酒店客房只有85间，最小的客房面积有50平方米。与其他五星级酒店的高档奢华相比，“回”酒店更注重文化的提炼与营造，这也是把酒店推向经典舞台的绝佳创意。“回”字作为中国传统文化中最具有代表性的文字，其古文字型是一个水流回旋的漩涡状，寓意旋转、回归。在中国人的传统人文情怀中，“回”也是人们内心最基本的渴求。无论出发多久，都希望能够回家、回归最初的自我。所以酒店以“回”为名，并以“回”作为设计灵感，其目的是让都市生活回归原点，都市回归自然，爱回到家中，让一切感知在艺术空间中得以复苏，在高品质中赋予文化内涵，精品诞生也就理所当然了。</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随着经济社会的快速发展，城镇居民对住房品质的要求不断提升。某房地产集团一直秉承“科学筑家善待一生”的宗旨，倾力打造城市高品质住宅产品系列，并不断在产品上做加法，保证产品研发的超前性。该集团在开发某市一个项目时，便对产品设立了严格标准：五星级双大堂装修、人车分流、七重景观配套5大主题景观、人脸识别系统；小区有符合0岁到12岁各个年龄段的小孩的游乐设施；增加智能化家庭报警系统，小区楼层和电梯均安装摄像头，数量比普通小区多增几百个；物业公司会代收水电费、暖气费等，既方便住户，又保证住户的安全。人性化设计和居住舒适度使得项目的二手房在市场上也是一房难求。公司董事长表示：“我们想，未来只要人们提到专业化、精细化的改善型住房，必然会想起我们集团，这就是我们的目标。”目前，该集团已经拥有90%以上的客户美誉度，在品质人居的道路上迈出了第一步。</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J公司2017年上半年实现营业收入464亿元，从2012年～2016年符合增长率超过28%，未来一段时间还将保持高速增长态势。该公司瞄准全球新型显示技术发展方向推出主打产品“柔性显示屏”。公司负责人介绍说，如果手机电池和保护玻璃也可以实现柔性，就像一张纸一样可以折起来，桌上一台平板电脑随手一折就成了手机。公司的成功，除了自身努力外，得益于所在C市良好的投资环境和政务服务。C市全力打造电子信息产业，汇聚了英特尔、格芯等大批行业巨头，以及众多上下游配套企业，使C市成为直面全球电子信息产业格局最具竞争力的城市。</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经济学家陈教授详细地阐述了他对“新经济”和“创新”的认识。他认为，目前世界各国都对创新十分重视，新经济的发展呈现出两种趋势：一方面是新技术的开发、应用和新商业模式的出现；另一方面是新技术和商业模式对传统行业的改造。比如德国的智能制造，美国原创产业，基本都属于利用新的技术和商业模式，并利用其对传统制造业进行升级和改造，而以色列的创新创业则更加注重对国家创新环境的建设，从教育、商业等多个方面鼓励创业和创新。因此，各国的新经济举措都体现出：一是对产业升级和创新能力的重视；二是通过国家对新经济发展的整体规划设计，完善有利于高新技术发展，创业创新的制度环境；三是采取措施吸引风险投资，营造宽松的准入环境。</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刚刚闭幕的世界互联网大会上，有企业家提出，实体经济中的一个重要组成部分是服务业，服务业和制造业是一个硬币的两个方面。大家挖空心思大力发展制造业，但未来没有纯制造业，未来的制造业一定是服务业。比如大家都认为“海底捞”火锅是一个服务业，但他从火锅料的采购到一路切，都是一个制造业的过程，只有端上来的那一刻他才是服务业。</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资料5</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小冯是一名“80后”的码头工人，十几年前从大山里走出来，只有职高学历的他，通过自身的努力，从X市“技术状元”到全国劳模，他头顶着无数的荣誉，但从未停下脚步，始终认真钻研，一举摘取我国技能界最高奖——中华技能大奖。</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1997年，小冯来到X市港务集团。看到宽阔的大海，高耸的龙门吊，他既震撼又兴奋，但当他看到师傅手中的工具时又沮丧了，因为他对龙门吊、桥吊这些码头巨型设备几乎一窍不通。</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不知道可以学，通过学习我一定能做好！”小冯坚信。为了尽快掌握技术，他刻苦钻研，反复训练，成了工作上的“拼命三郎”。工作之余，别的工友在打扑克、侃大山、玩网游，他不是在向老师傅请教，就是在狭小宿舍内苦读。他还用半年的工资自费报名参加高级技工学校高职班，每天下班骑1个小时的自行车赶到学校学习。</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“你只是个打工的，混混日子就好啦。”看着小冯的认真劲，有人揶揄他，但小冯却坚持不懈。</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为了弄懂外文技术资料，小冯一咬牙，拿出半个月工资买了一个“文曲星”，对着图纸一字一句注释，花了半年时间，把一大堆外文资料整理成一套完整的设备维修资料，连一些复杂的专业技术参数也都清清楚楚。</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知识是一辈子都学不完的。我虽然是个打工的，但不能混日子。我要在以后几十年里，把该掌握的知识钻透学精。”小冯通过自学，拿到了大专文凭，取得高级钳工、计算机操作员等数十个职业资格证书。他还被保送到中国劳动关系学院劳模本科班脱产学习两年，圆了大学梦。</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一次，公司派小冯到一家德企在华投资的设备制造厂监造8台总价值6000万元的龙门吊。由于德方的偏见，一开始，小冯提出的意见得不到落实。小冯利用自己扎实的专业知识据理力争，在调试工程师面前，他自己动手调试设备，动作规范到位，纯熟精湛。两位德国工程师大为折服，根据他提出的意见全部做了整改。设备交货之前，德国工程师拍着他的肩膀，用不太流利的中文说：“小伙子，好样的，看来中国不仅有现代化的港口，更有掌握现代化港口技术的工人。”</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小冯带领班组解决了传统的龙门吊作业噪音大、耗能高的问题；完成设备远程监控系统的改造，解决了生产设备实时监控、故障报警、设备维护等难题；领衔革新理货模式，减少了传统人工理货模式存在的人为差错和遗漏。</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行源于心，心源于志。我国最古老的典籍《尚书》中就有“功崇唯志，业广唯勤”之语。要取得崇高的功勋，在于有远大的志向；要完成宏大的事业，在于有持续的勤奋。“为者常成，行者常至”，精益求精，尽善尽美，千百年来，这种精神激励着无数仁人志士取得了一个又一个骄人的成就，也是无数成功人士人生的鲜明写照。有位哲人说：“一个人追求的目标越高，他的才力就发展得越快，对社会就越有益。”无论何人，概莫能外。一个人是如此，一个团队也是如此。</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资料6</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中国制造2025》是中国实施制造强国战略第一个十年的行动纲领，它为中国制造业未来几年设计了顶层规划和路线图，通过努力，将实现中国制造向中国创造、中国速度向中国质量、中国产品向中国品牌三大转变，推动中国到2025年基本实现工业化，迈入制造强国行列。</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2017年9月25日《中共中央国务院关于营造企业家健康成长环境弘扬优秀企业家精神更好发挥企业家作用的意见》全文发布。文件指出，企业家是经济活动的重要主体，是市场经济中的关键少数和特殊人才。“开拓者”“创新者”是企业家群体的共同标签。经济发展史也表明，优秀的企业家和企业家精神是改革创新、推动经济增长的重要元素。</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制造业最朴素的哲学就是：做电饭煲的，你能不能让煮出来的米饭粒粒晶莹不黏锅；做吹风机的，你能不能让头发吹得干爽柔滑；做菜刀的，你能不能让每一个主妇手起刀落，轻松省力；做保温杯的，你能不能让每一个出行者在雪地中喝到一口热水……“中国制造”的明天，并不在他处，而仅仅在于能否做出打动人心的产品。电饭煲、吹风机等都归属于所谓的传统产业，但它们是否“日薄西山、无利可图”，关键在于该产业的企业及其经营者。因此可以说，世上本无夕阳的产业，而只有夕阳的企业和夕阳的人。</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现代著名哲学家维特根斯坦说过：“一旦新的思维方式建立起来，许多旧问题就会自动消失。”这是一个值得每个所谓传统产业的制造业者思考的问题。</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Style w:val="7"/>
          <w:rFonts w:hint="eastAsia"/>
          <w:color w:val="auto"/>
          <w:sz w:val="21"/>
          <w:szCs w:val="21"/>
        </w:rPr>
        <w:t>　　三、作答要求</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w:t>
      </w:r>
      <w:r>
        <w:rPr>
          <w:rFonts w:hint="eastAsia"/>
          <w:b/>
          <w:bCs/>
          <w:color w:val="auto"/>
          <w:sz w:val="21"/>
          <w:szCs w:val="21"/>
        </w:rPr>
        <w:t>1.“给定资料1”中提到，一带制造业者正面临“不变等死，变则找死”的发展困境。请谈谈你对划线句子的理解。（20分）</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要求：全面、准确、深入；不超过250字。</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b/>
          <w:bCs/>
          <w:color w:val="auto"/>
          <w:sz w:val="21"/>
          <w:szCs w:val="21"/>
        </w:rPr>
      </w:pPr>
      <w:r>
        <w:rPr>
          <w:rFonts w:hint="eastAsia"/>
          <w:color w:val="auto"/>
          <w:sz w:val="21"/>
          <w:szCs w:val="21"/>
        </w:rPr>
        <w:t>　　</w:t>
      </w:r>
      <w:r>
        <w:rPr>
          <w:rFonts w:hint="eastAsia"/>
          <w:b/>
          <w:bCs/>
          <w:color w:val="auto"/>
          <w:sz w:val="21"/>
          <w:szCs w:val="21"/>
        </w:rPr>
        <w:t>2.“德国制造”成为精品的代名词，离不开政府和企业的共同努力。请根据“给定资料2-3”，对此进行概括，（25分）</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要求：紧扣材料，全面准确，条理清晰；不超过350字。</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b/>
          <w:bCs/>
          <w:color w:val="auto"/>
          <w:sz w:val="21"/>
          <w:szCs w:val="21"/>
        </w:rPr>
      </w:pPr>
      <w:r>
        <w:rPr>
          <w:rFonts w:hint="eastAsia"/>
          <w:color w:val="auto"/>
          <w:sz w:val="21"/>
          <w:szCs w:val="21"/>
        </w:rPr>
        <w:t>　</w:t>
      </w:r>
      <w:r>
        <w:rPr>
          <w:rFonts w:hint="eastAsia"/>
          <w:b/>
          <w:bCs/>
          <w:color w:val="auto"/>
          <w:sz w:val="21"/>
          <w:szCs w:val="21"/>
        </w:rPr>
        <w:t>　3.X市港务集团准备宣传小冯的先进事迹，请结合“给定资料5”拟写一份宣传提纲。（15分）</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要求：层次分明，简明扼要，有逻辑性；不要求格式；不超过200字。</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b/>
          <w:bCs/>
          <w:color w:val="auto"/>
          <w:sz w:val="21"/>
          <w:szCs w:val="21"/>
        </w:rPr>
      </w:pPr>
      <w:r>
        <w:rPr>
          <w:rFonts w:hint="eastAsia"/>
          <w:color w:val="auto"/>
          <w:sz w:val="21"/>
          <w:szCs w:val="21"/>
        </w:rPr>
        <w:t>　</w:t>
      </w:r>
      <w:r>
        <w:rPr>
          <w:rFonts w:hint="eastAsia"/>
          <w:b/>
          <w:bCs/>
          <w:color w:val="auto"/>
          <w:sz w:val="21"/>
          <w:szCs w:val="21"/>
        </w:rPr>
        <w:t>　4.“给定资料6”中提到“一旦新的思维方式建立起来，许多旧问题就会自动消失。”请结合你对这句话的思考，参考“给定资料”，联系实际，自拟题目，写一篇文章。（40分）</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要求：观点明确，内容充实，结构完整，语言流畅；总字数1000-1200字。</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br w:type="page"/>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jc w:val="center"/>
        <w:textAlignment w:val="auto"/>
        <w:outlineLvl w:val="9"/>
        <w:rPr>
          <w:rFonts w:hint="eastAsia"/>
          <w:color w:val="auto"/>
          <w:sz w:val="21"/>
          <w:szCs w:val="21"/>
        </w:rPr>
      </w:pPr>
      <w:r>
        <w:rPr>
          <w:rStyle w:val="7"/>
          <w:rFonts w:hint="eastAsia"/>
          <w:color w:val="auto"/>
          <w:sz w:val="21"/>
          <w:szCs w:val="21"/>
        </w:rPr>
        <w:t>　　</w:t>
      </w:r>
      <w:r>
        <w:rPr>
          <w:rStyle w:val="7"/>
          <w:rFonts w:hint="eastAsia"/>
          <w:color w:val="auto"/>
          <w:sz w:val="32"/>
          <w:szCs w:val="32"/>
        </w:rPr>
        <w:t>2017年河南公务员考试</w:t>
      </w:r>
      <w:r>
        <w:rPr>
          <w:rStyle w:val="7"/>
          <w:rFonts w:hint="eastAsia"/>
          <w:color w:val="auto"/>
          <w:sz w:val="32"/>
          <w:szCs w:val="32"/>
          <w:lang w:eastAsia="zh-CN"/>
        </w:rPr>
        <w:t>《</w:t>
      </w:r>
      <w:r>
        <w:rPr>
          <w:rStyle w:val="7"/>
          <w:rFonts w:hint="eastAsia"/>
          <w:color w:val="auto"/>
          <w:sz w:val="32"/>
          <w:szCs w:val="32"/>
          <w:lang w:val="en-US" w:eastAsia="zh-CN"/>
        </w:rPr>
        <w:t>申论</w:t>
      </w:r>
      <w:r>
        <w:rPr>
          <w:rStyle w:val="7"/>
          <w:rFonts w:hint="eastAsia"/>
          <w:color w:val="auto"/>
          <w:sz w:val="32"/>
          <w:szCs w:val="32"/>
          <w:lang w:eastAsia="zh-CN"/>
        </w:rPr>
        <w:t>》</w:t>
      </w:r>
      <w:r>
        <w:rPr>
          <w:rStyle w:val="7"/>
          <w:rFonts w:hint="eastAsia"/>
          <w:color w:val="auto"/>
          <w:sz w:val="32"/>
          <w:szCs w:val="32"/>
        </w:rPr>
        <w:t>真</w:t>
      </w:r>
      <w:r>
        <w:rPr>
          <w:rStyle w:val="7"/>
          <w:rFonts w:hint="eastAsia"/>
          <w:color w:val="auto"/>
          <w:sz w:val="32"/>
          <w:szCs w:val="32"/>
          <w:lang w:val="en-US" w:eastAsia="zh-CN"/>
        </w:rPr>
        <w:t>题参考答案</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Style w:val="7"/>
          <w:rFonts w:hint="eastAsia"/>
          <w:color w:val="auto"/>
          <w:sz w:val="21"/>
          <w:szCs w:val="21"/>
        </w:rPr>
        <w:t>　　1.“给定资料1”中提到，一带制造业者正面临“不变等死，变则找死”的发展困境。请谈谈你对划线句子的理解。（20分）</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Style w:val="7"/>
          <w:rFonts w:hint="eastAsia"/>
          <w:color w:val="auto"/>
          <w:sz w:val="21"/>
          <w:szCs w:val="21"/>
        </w:rPr>
        <w:t>　　要求：全面、准确、深入；不超过250字。</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参考答案</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一代制造业者面临诸多发展困境：一方面，企业难以解决产品创新难题，国外企业对中国企业技术输出愈加谨慎，很多新技术实行封锁，“市场换技术”的后发战略失效，中国制造“大而不强”；成本上升，土地、人力、税收等优势丧失。另一方面，企业缺乏转型升级的方法；企业家难以理解、应对新概念，传统销售网络被电子商务瓦解。</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因此，企业应大力研发创新，打造精品，还应促进制造业与服务业相结合；政府也应提供良好的投资环境和政务服务，培养企业家的开拓创新精神。</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Style w:val="7"/>
          <w:rFonts w:hint="eastAsia"/>
          <w:color w:val="auto"/>
          <w:sz w:val="21"/>
          <w:szCs w:val="21"/>
        </w:rPr>
        <w:t>　　2.“德国制造”成为精品的代名词，离不开政府和企业的共同努力。请根据“给定资料2-3”，对此进行概括，（25分）</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Style w:val="7"/>
          <w:rFonts w:hint="eastAsia"/>
          <w:color w:val="auto"/>
          <w:sz w:val="21"/>
          <w:szCs w:val="21"/>
        </w:rPr>
        <w:t>　　要求：紧扣材料，全面准确，条理清晰；不超过350字。</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参考答案</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政府：1.集中规划；2.垄断组织竞争合法化；3.通过社会保障立法，建立完备社会保障体系；5.建立社会市场经济制度，制定标准，为企业创新提供激励和必要的约束；6.制定产业发展战略，引导企业生产和经营；7.斥资建立一体化科研体系，为企业技术创新提供知识产品及研发资金；8. 存在行业协会和联合会组织，搭建企业和政府沟通渠道，对制造业进行指导和监督。9. 制定标准制度，建立认证体系，成立标准化组织，规模化生产；10. 重视国民教育，培养技术人才，形成人力资本效应。</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企业：1.合作组织形式多样，竞争合作；3、传承理性严谨，不浮不殆，精益求精，久久为功传统思想；4、企业家热爱发明创造，刻苦钻研，在引进技术的基础上创新；5、中小企业活力强，小而精，贴近用户，富有创造力；</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Style w:val="7"/>
          <w:rFonts w:hint="eastAsia"/>
          <w:color w:val="auto"/>
          <w:sz w:val="21"/>
          <w:szCs w:val="21"/>
        </w:rPr>
        <w:t>　　3.X市港务集团准备宣传小冯的先进事迹，请结合“给定资料5”拟写一份宣传提纲。（15分）</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Style w:val="7"/>
          <w:rFonts w:hint="eastAsia"/>
          <w:color w:val="auto"/>
          <w:sz w:val="21"/>
          <w:szCs w:val="21"/>
        </w:rPr>
        <w:t>　　要求：层次分明，简明扼要，有逻辑性；不要求格式；不超过200字。</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参考答案</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一、人物简介：码头工人小冯，来自大山，职高学历，努力钻研，获得中华技能大奖</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二、经验借鉴：1.钻研技术。坚持不懈、钻研训练、请教苦读、自费参加高职班；投入大量资金、时间学习外文技术资料并整理设备维修资料。2.学习知识。自学获得大专文凭，取得职业资格证书，并被保送大学。3.监造设备。利用专业知识据理力争，让德方接受意见；带领班组解决技术难题。</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三、精神实质：精益求精、志向远大、持续勤奋。</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Style w:val="7"/>
          <w:rFonts w:hint="eastAsia"/>
          <w:color w:val="auto"/>
          <w:sz w:val="21"/>
          <w:szCs w:val="21"/>
        </w:rPr>
        <w:t>　　4.“给定资料6”中提到“一旦新的思维方式建立起来，许多旧问题就会自动消失。”请结合你对这句话的思考，参考“给定资料”，联系实际，自拟题目，写一篇文章。（40分）</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Style w:val="7"/>
          <w:rFonts w:hint="eastAsia"/>
          <w:color w:val="auto"/>
          <w:sz w:val="21"/>
          <w:szCs w:val="21"/>
        </w:rPr>
        <w:t>　　要求：观点明确，内容充实，结构完整，语言流畅；总字数1000-1200字。</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参考答案</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jc w:val="center"/>
        <w:textAlignment w:val="auto"/>
        <w:outlineLvl w:val="9"/>
        <w:rPr>
          <w:rFonts w:hint="eastAsia"/>
          <w:color w:val="auto"/>
          <w:sz w:val="21"/>
          <w:szCs w:val="21"/>
        </w:rPr>
      </w:pPr>
      <w:r>
        <w:rPr>
          <w:rStyle w:val="7"/>
          <w:rFonts w:hint="eastAsia"/>
          <w:color w:val="auto"/>
          <w:sz w:val="21"/>
          <w:szCs w:val="21"/>
        </w:rPr>
        <w:t>　　用新思维为传统制造业“破冰”</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哲学家维特根斯坦说过：“一旦新的思维方式建立起来，许多旧问题就会自动消失。”这句话说明了面临复杂问题时，要抛开表象、转变思维、解放思想，回归到“人”的层面，转换分析问题的角度，从而更好地解决问题。这句话对处于瓶颈期的中国传统制造业而言具有重大的指导意义。</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当前，很多人对于传统制造业“唱衰”，认为其是夕阳产业。的确，我国传统制造业目前正处于发展的瓶颈期，产业整体大而不强，面临着成本上升、技术落后、经营策略陈旧等尴尬状况，低端失守、高端乏力；国外对我们实施的技术封锁更是让现实雪上加霜。但是，我们要看到，传统制造业产品的市场需求始终存在。在我国制造业面临困境时，德国、日本等国家的同类产品始终热销。所以，问题并非在于产业上。中国传统制造业要发展，需要重新审视自身的问题，建立新思维，清除发展障碍。</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我们要认识到，产业发展的真正动力在于其背后的“人”，，所以，我们要发挥产业中各种角色的主观能动性，激发积极性、创造力。实现从业者能力素质的整体升级，是破解制造业落后的前提。</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企业的管理者对于企业的影响是最为深刻的，管理者的思想往往就是企业的发展方向，管理者的眼光决定企业发展的战略部署和企业的未来。现代企业家只有具备企业管理知识、改革创新精神，方能让企业在发展的轨道上越走越远。因此，培养出一批现代企业家，是目前制造业发展的重中之重。除此之外，高素质的产业工人队伍更是产业发展的中坚力量，这种高素质，既表现在过硬的职业技能，更表现在爱岗敬业、严谨细致、肯于钻研等职业精神。德国制造的成功，很大程度上归功于匠人对产品品质的卓越追求，以及行业中严谨理性、精益求精的文化。</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当然，传统制造业是否能够在惨烈的现实中成功突围，终究还是要用产品说话。产品中蕴含的先进科技、更加优质的用户体验以及差异化的产品内涵，会直接影响消费者“用脚投票”的消费行为。因此，传统制造业要树立产品精神、服务思维，以打造极致产品、不断满足用户需求为最终导向。</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对于以技术为驱动的科技企业而言，研发创新就是它们生存发展的根基。科技产品领域的创新是残酷的，因为所有的差距都会在信息化的今天直接呈现给所有用户。以手机这种最为大众化的产品为例，每一款手机产品推出后，随手可下载的测评软件和众多数码测评媒体，会以一种“赤裸”的方式，将它的参数、性能、体验等开放给所有人。在这样的情况下，不创新就意味着死亡。即使是“传统”的产品，也还是可以做出特色、做出差异。同样是居家必备的菜刀，“双立人”就与其他产品做出了差异，可能只是一处处看似小小的调整，就能让用户获得更好的握持感、更美观的造型、更稳定的质量，而这背后可能就有无数次的尝试。对产品技术、服务等方方面面进行用心的打磨，才是让消费者认可的“迂回的捷径”。</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rFonts w:hint="eastAsia"/>
          <w:color w:val="auto"/>
          <w:sz w:val="21"/>
          <w:szCs w:val="21"/>
        </w:rPr>
      </w:pPr>
      <w:r>
        <w:rPr>
          <w:rFonts w:hint="eastAsia"/>
          <w:color w:val="auto"/>
          <w:sz w:val="21"/>
          <w:szCs w:val="21"/>
        </w:rPr>
        <w:t>　　在制造业发展新思维、新路径的构建过程中，政府的角色也是至关重要的。在市场经济的条件下，虽然政府不宜直接干涉经济的运行，但可以通过其他方式来引领制造业转型升级。政府一方面要充分重视制造业升级和技术创新的价值，通过对相关领域的支持来促进制造业发展，如在教育事业中加强对科技创新人才与职业工人的培养力度；另一方面，还可以进行科学规划，健全法律法规，以完善的顶层设计来引领制造业的发展。同时，在建设“服务型政府”的背景下，更应当做好对制造业的相关服务工作，为企业发展提供宽松、友善的环境。</w:t>
      </w:r>
    </w:p>
    <w:p>
      <w:pPr>
        <w:pStyle w:val="4"/>
        <w:keepNext w:val="0"/>
        <w:keepLines w:val="0"/>
        <w:pageBreakBefore w:val="0"/>
        <w:shd w:val="clear" w:color="auto" w:fill="FFFFFF"/>
        <w:kinsoku/>
        <w:wordWrap/>
        <w:overflowPunct/>
        <w:topLinePunct w:val="0"/>
        <w:autoSpaceDE/>
        <w:autoSpaceDN/>
        <w:bidi w:val="0"/>
        <w:adjustRightInd/>
        <w:snapToGrid/>
        <w:spacing w:before="63" w:beforeLines="20" w:beforeAutospacing="0" w:after="0" w:afterAutospacing="0" w:line="264" w:lineRule="auto"/>
        <w:textAlignment w:val="auto"/>
        <w:outlineLvl w:val="9"/>
        <w:rPr>
          <w:color w:val="auto"/>
        </w:rPr>
      </w:pPr>
      <w:r>
        <w:rPr>
          <w:rFonts w:hint="eastAsia"/>
          <w:color w:val="auto"/>
          <w:sz w:val="21"/>
          <w:szCs w:val="21"/>
        </w:rPr>
        <w:t>　　即使认清传统制造业发展的“症结”，它的升级改造也不能一蹴而就，而是需要努力、沉淀、厚积薄发。但是，只要我们坚定方向，相信制造业的春天必将来临！</w:t>
      </w:r>
    </w:p>
    <w:sectPr>
      <w:footerReference r:id="rId3" w:type="default"/>
      <w:pgSz w:w="11906" w:h="16838"/>
      <w:pgMar w:top="1043" w:right="1576" w:bottom="1043" w:left="1576" w:header="794" w:footer="794"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5D4"/>
    <w:rsid w:val="00016999"/>
    <w:rsid w:val="00152D3A"/>
    <w:rsid w:val="003D653F"/>
    <w:rsid w:val="005755D4"/>
    <w:rsid w:val="01B7641D"/>
    <w:rsid w:val="0F473A3A"/>
    <w:rsid w:val="13CC58DC"/>
    <w:rsid w:val="32A42E56"/>
    <w:rsid w:val="455C3153"/>
    <w:rsid w:val="4DDF7C1C"/>
    <w:rsid w:val="5AC76E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semiHidden/>
    <w:unhideWhenUsed/>
    <w:uiPriority w:val="99"/>
    <w:pPr>
      <w:tabs>
        <w:tab w:val="center" w:pos="4153"/>
        <w:tab w:val="right" w:pos="8306"/>
      </w:tabs>
      <w:snapToGrid w:val="0"/>
      <w:jc w:val="left"/>
    </w:pPr>
    <w:rPr>
      <w:sz w:val="18"/>
    </w:rPr>
  </w:style>
  <w:style w:type="paragraph" w:styleId="3">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Strong"/>
    <w:basedOn w:val="6"/>
    <w:qFormat/>
    <w:uiPriority w:val="22"/>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1455</Words>
  <Characters>8295</Characters>
  <Lines>69</Lines>
  <Paragraphs>19</Paragraphs>
  <TotalTime>0</TotalTime>
  <ScaleCrop>false</ScaleCrop>
  <LinksUpToDate>false</LinksUpToDate>
  <CharactersWithSpaces>9731</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2017-12-19T08:41:00Z</dcterms:created>
  <dc:creator>Windows 用户</dc:creator>
  <cp:lastModifiedBy>_二层</cp:lastModifiedBy>
  <dcterms:modified xsi:type="dcterms:W3CDTF">2021-12-08T06:44:13Z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RubyTemplateID" linkTarget="0">
    <vt:lpwstr>6</vt:lpwstr>
  </property>
  <property fmtid="{D5CDD505-2E9C-101B-9397-08002B2CF9AE}" pid="3" name="KSOProductBuildVer">
    <vt:lpwstr>2052-11.1.0.11115</vt:lpwstr>
  </property>
  <property fmtid="{D5CDD505-2E9C-101B-9397-08002B2CF9AE}" pid="4" name="ICV">
    <vt:lpwstr>68C346CF0DE6434AA79A320A526F751D</vt:lpwstr>
  </property>
</Properties>
</file>