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3C464F"/>
          <w:spacing w:val="0"/>
          <w:sz w:val="28"/>
          <w:szCs w:val="28"/>
          <w:shd w:val="clear" w:fill="FFFFFF"/>
        </w:rPr>
      </w:pPr>
      <w:r>
        <w:rPr>
          <w:rFonts w:hint="eastAsia" w:ascii="宋体" w:hAnsi="宋体" w:eastAsia="宋体" w:cs="宋体"/>
          <w:b/>
          <w:bCs/>
          <w:i w:val="0"/>
          <w:caps w:val="0"/>
          <w:color w:val="3C464F"/>
          <w:spacing w:val="0"/>
          <w:sz w:val="28"/>
          <w:szCs w:val="28"/>
          <w:shd w:val="clear" w:fill="FFFFFF"/>
        </w:rPr>
        <w:t>2020年0725公务员多省联考《申论》题（河南县级卷）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333333"/>
          <w:spacing w:val="0"/>
          <w:sz w:val="21"/>
          <w:szCs w:val="21"/>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sz w:val="21"/>
          <w:szCs w:val="21"/>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333333"/>
          <w:spacing w:val="0"/>
          <w:sz w:val="21"/>
          <w:szCs w:val="21"/>
          <w:shd w:val="clear" w:fill="FFFFFF"/>
        </w:rPr>
      </w:pPr>
      <w:r>
        <w:rPr>
          <w:rFonts w:hint="eastAsia" w:ascii="楷体" w:hAnsi="楷体" w:eastAsia="楷体" w:cs="楷体"/>
          <w:b w:val="0"/>
          <w:bCs/>
          <w:i w:val="0"/>
          <w:caps w:val="0"/>
          <w:color w:val="333333"/>
          <w:spacing w:val="0"/>
          <w:sz w:val="21"/>
          <w:szCs w:val="21"/>
          <w:shd w:val="clear" w:fill="FFFFFF"/>
        </w:rPr>
        <w:t>1.本题本由给定资料与作答要求两部分构成。考试时限为1</w:t>
      </w:r>
      <w:r>
        <w:rPr>
          <w:rFonts w:hint="eastAsia" w:ascii="楷体" w:hAnsi="楷体" w:eastAsia="楷体" w:cs="楷体"/>
          <w:b w:val="0"/>
          <w:bCs/>
          <w:i w:val="0"/>
          <w:caps w:val="0"/>
          <w:color w:val="333333"/>
          <w:spacing w:val="0"/>
          <w:sz w:val="21"/>
          <w:szCs w:val="21"/>
          <w:shd w:val="clear" w:fill="FFFFFF"/>
          <w:lang w:val="en-US" w:eastAsia="zh-CN"/>
        </w:rPr>
        <w:t>5</w:t>
      </w:r>
      <w:r>
        <w:rPr>
          <w:rFonts w:hint="eastAsia" w:ascii="楷体" w:hAnsi="楷体" w:eastAsia="楷体" w:cs="楷体"/>
          <w:b w:val="0"/>
          <w:bCs/>
          <w:i w:val="0"/>
          <w:caps w:val="0"/>
          <w:color w:val="333333"/>
          <w:spacing w:val="0"/>
          <w:sz w:val="21"/>
          <w:szCs w:val="21"/>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333333"/>
          <w:spacing w:val="0"/>
          <w:sz w:val="21"/>
          <w:szCs w:val="21"/>
        </w:rPr>
      </w:pPr>
      <w:r>
        <w:rPr>
          <w:rFonts w:hint="eastAsia" w:ascii="楷体" w:hAnsi="楷体" w:eastAsia="楷体" w:cs="楷体"/>
          <w:b w:val="0"/>
          <w:bCs/>
          <w:i w:val="0"/>
          <w:caps w:val="0"/>
          <w:color w:val="333333"/>
          <w:spacing w:val="0"/>
          <w:sz w:val="21"/>
          <w:szCs w:val="21"/>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333333"/>
          <w:spacing w:val="0"/>
          <w:sz w:val="21"/>
          <w:szCs w:val="21"/>
        </w:rPr>
      </w:pPr>
      <w:r>
        <w:rPr>
          <w:rFonts w:hint="eastAsia" w:ascii="楷体" w:hAnsi="楷体" w:eastAsia="楷体" w:cs="楷体"/>
          <w:b w:val="0"/>
          <w:bCs/>
          <w:i w:val="0"/>
          <w:caps w:val="0"/>
          <w:color w:val="333333"/>
          <w:spacing w:val="0"/>
          <w:sz w:val="21"/>
          <w:szCs w:val="21"/>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333333"/>
          <w:spacing w:val="0"/>
          <w:sz w:val="21"/>
          <w:szCs w:val="21"/>
        </w:rPr>
      </w:pPr>
      <w:r>
        <w:rPr>
          <w:rFonts w:hint="eastAsia" w:ascii="楷体" w:hAnsi="楷体" w:eastAsia="楷体" w:cs="楷体"/>
          <w:b w:val="0"/>
          <w:bCs/>
          <w:i w:val="0"/>
          <w:caps w:val="0"/>
          <w:color w:val="333333"/>
          <w:spacing w:val="0"/>
          <w:sz w:val="21"/>
          <w:szCs w:val="21"/>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333333"/>
          <w:spacing w:val="0"/>
          <w:sz w:val="21"/>
          <w:szCs w:val="21"/>
        </w:rPr>
      </w:pPr>
      <w:r>
        <w:rPr>
          <w:rFonts w:hint="eastAsia" w:ascii="楷体" w:hAnsi="楷体" w:eastAsia="楷体" w:cs="楷体"/>
          <w:b w:val="0"/>
          <w:bCs/>
          <w:i w:val="0"/>
          <w:caps w:val="0"/>
          <w:color w:val="333333"/>
          <w:spacing w:val="0"/>
          <w:sz w:val="21"/>
          <w:szCs w:val="21"/>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333333"/>
          <w:spacing w:val="0"/>
          <w:sz w:val="21"/>
          <w:szCs w:val="21"/>
        </w:rPr>
      </w:pPr>
      <w:r>
        <w:rPr>
          <w:rFonts w:hint="eastAsia" w:ascii="楷体" w:hAnsi="楷体" w:eastAsia="楷体" w:cs="楷体"/>
          <w:b w:val="0"/>
          <w:bCs/>
          <w:i w:val="0"/>
          <w:caps w:val="0"/>
          <w:color w:val="333333"/>
          <w:spacing w:val="0"/>
          <w:sz w:val="21"/>
          <w:szCs w:val="21"/>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sz w:val="21"/>
          <w:szCs w:val="21"/>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333333"/>
          <w:spacing w:val="0"/>
          <w:sz w:val="21"/>
          <w:szCs w:val="21"/>
        </w:rPr>
      </w:pPr>
      <w:r>
        <w:rPr>
          <w:rFonts w:hint="eastAsia" w:ascii="宋体" w:hAnsi="宋体" w:eastAsia="宋体" w:cs="宋体"/>
          <w:b/>
          <w:bCs/>
          <w:i w:val="0"/>
          <w:caps w:val="0"/>
          <w:color w:val="333333"/>
          <w:spacing w:val="0"/>
          <w:sz w:val="21"/>
          <w:szCs w:val="21"/>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四合院作为老北京人世代居住的主要建筑形式，是由东、西、南、北四面房子围合起来形成的内院式住宅，关起门来自成天地。四合院院落宽绰疏阔、四面房屋各自独立、又有游廊连接彼此，庭院方阔，尺度合宜，大小空间分而不隔、互相渗透。院内，四面房门都开向院落，交流沟通便利，拉近了人心、增进了情感，生活气息浓厚，起居十分方便，彼此熟悉，相互帮忙，其乐融融。四合院为创造亲切和睦的生活起了很大作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Z街道，上个世纪80年代北京市第一个整体开发建设的大型居住社区，常往居民有3万多户、常住人口达8.8万人，下设16个社区，有223栋居民楼。2018年以来，Z街道党员干部跟居民拉家常、交朋友、问需求，添加居民为微信好友、邀请他们进入每栋楼的微信群。加入楼宇微信群的居民数量超过5万，信群覆盖了四分之三的居民。大家在群里注明了房间号，七成住户实名入群。一个楼宇群基本可以保证所有家庭代表入群。这个群里，不仅有左邻右舍、物业人员、还有居委会的管楼干部，以及书记、主任等，辖区内的党员全部入群，街道干部、社区工作人员全部分片入群。</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Z街道办事处代主任说，居民入驻了微信群，让高楼变成了“掌上四合院”。街道有事、信息能在第一时间精准推送到群内的每家每户，居民有诉求，也能在第一时间上达街道层面，日常生活里的大事小情都能在群里解决，社区里的大事小情都通过“掌上四合院”找到了良策。Z街道党工委方书记说，以前，有的同志接到群众诉求，能拖就拖、能混就混。现在就大不一样了，群里的数字不会说谎，群里的问题都能追溯，干部的表现群里居民都在看着。市委组织部挂职干部小王说，街道干部和社区工作者不再是朝九晚五、机关坐班式工作状态，而是走出办公室、走到群众身边，与群众建立了扁平化的直接联系，跟着问题走、带着感情干。Z街道的居民群众说:“在Z街道住了三十年，之前整天抬头不见低头见的邻居，楼上楼下都不知道是谁，这回进了群终于‘对上号’了”。以前是“长住对门不相识”，现在，曾经陌生的居民们在群里开始熟悉，邻里关系紧密了，遇到难事大家互相帮助，有事情大家一起商量，社区真正成了大家的家。</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333333"/>
          <w:spacing w:val="0"/>
          <w:sz w:val="21"/>
          <w:szCs w:val="21"/>
        </w:rPr>
      </w:pPr>
      <w:r>
        <w:rPr>
          <w:rFonts w:hint="eastAsia" w:ascii="宋体" w:hAnsi="宋体" w:eastAsia="宋体" w:cs="宋体"/>
          <w:b/>
          <w:bCs/>
          <w:i w:val="0"/>
          <w:caps w:val="0"/>
          <w:color w:val="333333"/>
          <w:spacing w:val="0"/>
          <w:sz w:val="21"/>
          <w:szCs w:val="21"/>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下面是发生在“掌上四合院”里的几个小故事。</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故事1：“想问问谁家在16层，能不能帮我看看家里的老太太，不知道什么原因电话和微信都没有人回复，我现在在赶回去的路上，非常着急……”一天上午9时15分，一条求助消息打破了紫芳园三区2号楼楼门微信群内的平静，这个有着108人的微信群立即紧张了起来。“具体是哪个房间?”“我们马上去看看!”“我在您家门口，有人在屋内按把手，但是不开门!”9时21分，社区居委会的工作人员已经赶到了事主家门口。家里有人但是无法开门，肯定是出现了什么问题。居委会工作人员和热心邻居一边和事主联系，一边拨打了120急救电话。很快，事主赶到打开了门，原来是老人突发脑梗无法行动。大家赶忙一起帮着把老人送上了救护车。</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故事2：24号楼是一栋联排高楼，楼内住户很多，发生过高空抛物伤人事件。但因为高空抛物的随意性很大，很难抓现行，多数都成了“无头案”。街道和社区工作人员与24号楼的楼长赵女士建立了一个“楼门微信群”，把楼内的每一户都拉进这个微信群里，大伙儿你一言、我一语，集中讨论如何解决高空抛物的难题。在讨论中，街道和社区工作人员引导大家制定了一份《楼门公约》，“不在阳台和窗台外侧放置物品、以免掉落伤人”“家中垃圾集中收集，并扔到楼下垃圾桶，不从楼上往下扔”等六条细则落在了纸面，得到了楼内住户的一致响应。</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故事3：“打12345，不停地投诉!”“承重墙怎么能拆，太过分了，大家一起反映!”这一天凌晨，紫芳园社区1号楼微信群中忽然炸开了锅，多位居民反映“楼底商户拆除承重墙、存在安全隐患”的问题。看到信息，社区工作人员第一时间协调物业公司，并向区建委报告。后经区建委质监站核查，楼底商户拆除的并非承重墙，而是一块楼板。在多方共同监督下，楼底商户将其恢复原貌。同时，社区工作人员就处理情况实时播报，将恢复后的图片发到群中让大家伙儿吃上“定心丸”。</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故事4：芳城园第一社区南门垃圾楼周边的违建被拆除后，腾出一块800多平方米的空地。根据“留白增绿”的理念，Z街道办事处和社区准备在这建一座口袋公园。初步规划完成后，街道通过微信群征求居民意见，一条条意见很快反映上来，有建议口袋公园要和垃圾楼协调、多种植吸味儿的植物，有建议不要把资金更多地投放在景观建设上，有建议绿地越简约越好、应该把垃圾楼好好包装一下，有建议在绿地建设中考虑健身功能的引入……工作人员根据征集的意见建议调整了方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lang w:eastAsia="zh-CN"/>
        </w:rPr>
      </w:pPr>
      <w:r>
        <w:rPr>
          <w:rFonts w:hint="eastAsia" w:ascii="宋体" w:hAnsi="宋体" w:cs="宋体"/>
          <w:i w:val="0"/>
          <w:caps w:val="0"/>
          <w:color w:val="333333"/>
          <w:spacing w:val="0"/>
          <w:sz w:val="21"/>
          <w:szCs w:val="21"/>
          <w:shd w:val="clear" w:fill="FFFFFF"/>
          <w:lang w:eastAsia="zh-CN"/>
        </w:rPr>
        <w:t>故事5：一位社区干部在自己包干的楼门群内发了一条微信，向一位80多岁的老志愿者致敬，还发了一张老人戴着志愿者袖标站岗的照片。群里一位居民就发牢骚，说社区和志愿者在作秀，措辞也很不礼貌。负责联系这里的街道干部马上找到社区了解情况。原来那位老人已经在社区志愿服务了十几年，社区已经不再给老人安排“任务”，但一到社区有志愿活动，老人就主动参加。社区干部发微信是想对老人表示感谢。街道干部将情况向居民进行了解释，居民认识到了自己的不理智，向老人道了歉。后来，这位爱吐槽的居民也开始参与社区事务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333333"/>
          <w:spacing w:val="0"/>
          <w:sz w:val="21"/>
          <w:szCs w:val="21"/>
        </w:rPr>
      </w:pPr>
      <w:r>
        <w:rPr>
          <w:rFonts w:hint="eastAsia" w:ascii="宋体" w:hAnsi="宋体" w:eastAsia="宋体" w:cs="宋体"/>
          <w:b/>
          <w:bCs/>
          <w:i w:val="0"/>
          <w:caps w:val="0"/>
          <w:color w:val="333333"/>
          <w:spacing w:val="0"/>
          <w:sz w:val="21"/>
          <w:szCs w:val="21"/>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党的十九大报告提出，要打造共建共治共享的社会治理格局，加强社区治理体系建设，实现政府治理和社会调节、居民自治良性互动。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N区作为Q市的主城核心区，肩负着老城区更新和社区开发的双重职责，80万常住人口中有30万农转非安置人口和进城农民工，还有近30万流动人口。古楼湾片区有55栋20世纪80年代的老建筑，分属两个社区，周围被四条主干道包围，没有围墙。社区人员流动大，管理难度高，治安隐患大，仅2013年就发生多起刑事案件。古楼湾社区的九龙花园是一个老旧小区，基础设施落后，200余户居民来自四面八方，生活习性不一，长期无物业管理，小区内污水横流，垃圾乱堆，群众怨声载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社区余主任说，传统行政式的社区管理方式，曾让她疲于奔命还难有效果，曾经一年时间里群众诉求1600件次。街道社区管得越多矛盾似乎越多，管得越细群众意见反而越大。这也是N区近年来基层社会治理中干部们普遍存在的困惑：民生投入越来越多，生活环境越来越好，为什么群众的满意度却没有越来越高？基层管理越来越细，基层干部越来越忙，为什么群众的认同感却没有越来越强？城市建设越来越好，生活水平越来越高，为什么群众的幸福感没有越来越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2013年，N区花园街道开始了社会治理中的大事、小事和私事分流处理工作。花园街道党工委李书记说，街道坚持及时划清街道、社区、居民各自责任，不大包大揽，不介入过多具体事务。分解责任、事务，不在于分得多清楚，更重要的是培养居民责任意识，引导居民广泛参与社区事务，该由政府办的公共事务，要全力办好；该由社区处理的事务，要在自治的前提下，依法办得群众满意；属于社区居民自己家的私事，由政府和社区引导，主要由私人办好。政府既不能大包大揽做“物管”，也不能不闻不问不管，简单把责任完全推给居民了事。只强调加大投入和权利赋予，没有相应的责任共担和公平的投入机制，政府投入再多，群众满意度也不会随之提高。只强调自上而下的精细管理，没有自下而上的广泛参与，政府管得再细，群众认同感也不会随之上升。只强调旧城改造和新区开发，没有把群众组织起来同步推进社会建设，城市发展再快，面临的矛盾和问题也不会随之减少。</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2013年，N区峡口镇在农村危房改造工作中提出，凡是涉及群众个体的事，群众自己也要承担一部分费用。这样实施下来的结果是，群众对所办的事更加积极，更加用心，对所办的事也更加满意。</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sz w:val="21"/>
          <w:szCs w:val="21"/>
          <w:shd w:val="clear" w:fill="FFFFFF"/>
        </w:rPr>
        <w:t>九龙花园引导居民自治，组织成立了楼委会、议事委员会等自治组织，引导居民议定出《小区楼规民约》等5个制度规则，形成了“小区事、大家议、协商办、共监督”的自治管理流程。经过居民议事协商，由每户居民出资30元，公益事业发展基金支持2.5万元，街道配套1.8万元，改善了小区的出行等设施，同时组织志愿者对绿化等进行完善，有效地改变了居住环境。古楼湾片区安装摄像头需要28.5万元，社区两个月内召开听证会、协调会30余次，让居民充分表达意愿，最终达成“居民出、社会筹，自己事情自己办”的共识，3327户居民(91%的参与率)出资7.2万元，社会单位支持19.6万元，在重要路口、案件高发区安装摄像头73个，使年均发案率同比下降45%，居民安全感大幅上升。近几年来，N区先后获得了全国文明城区、国家卫生城区等20多项国家级荣誉。</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333333"/>
          <w:spacing w:val="0"/>
          <w:sz w:val="21"/>
          <w:szCs w:val="21"/>
        </w:rPr>
      </w:pPr>
      <w:r>
        <w:rPr>
          <w:rFonts w:hint="eastAsia" w:ascii="宋体" w:hAnsi="宋体" w:eastAsia="宋体" w:cs="宋体"/>
          <w:b/>
          <w:bCs/>
          <w:i w:val="0"/>
          <w:caps w:val="0"/>
          <w:color w:val="333333"/>
          <w:spacing w:val="0"/>
          <w:sz w:val="21"/>
          <w:szCs w:val="21"/>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N区在总结基层社区治理探索实践基础上，建立了一套合理划分大事、小事、私事的机制。“大事”即：政府管理事项及公共服务，由政府部门负责解决；“小事”是村(居)公共事项及公益服务，由村(居)委会为主导，社区自治组织、社区社会组织和社区单位共同协商解决；“私事”是村(居)民个人事务和市场服务，由群众自行解决或寻求市场服务。虽然把事项进行了分流，归根结底是“事”要解决，N区建立了一套快速解决各类事项分类办理的机制和流程。一是落实责任，“大事”快办；二是基层协商，“小事”共办；三是注重引导，私事“自办”。换言之，“大事”是大公事，由政府部门负责解决；“小事”是小公事，由村(居)委会主导，社区自治组织、社区社会组织和社会单位等共同解决；“私事”是居民个人事务，由政府引导居民自行解决或寻求市场服务。</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333333"/>
          <w:spacing w:val="0"/>
          <w:sz w:val="21"/>
          <w:szCs w:val="21"/>
          <w:shd w:val="clear" w:fill="FFFFFF"/>
          <w:lang w:eastAsia="zh-CN"/>
        </w:rPr>
      </w:pPr>
      <w:r>
        <w:rPr>
          <w:rFonts w:hint="eastAsia" w:ascii="宋体" w:hAnsi="宋体" w:cs="宋体"/>
          <w:i w:val="0"/>
          <w:caps w:val="0"/>
          <w:color w:val="333333"/>
          <w:spacing w:val="0"/>
          <w:sz w:val="21"/>
          <w:szCs w:val="21"/>
          <w:shd w:val="clear" w:fill="FFFFFF"/>
          <w:lang w:eastAsia="zh-CN"/>
        </w:rPr>
        <w:t>据N区民政局负责人介绍，具体工作流程有找事、分事、办事、反馈评估四步工作。第一步：找事。找事也就是需求收集。找事的第一责任主体是村(居)委会。所找的“事”是以居民的需求为导向，尤其是居民反映需要解决的问题。在收集需求中，通过“走出去”和“请进来”双重方式，收集社区干部、社区公益站、社区民警、社区社工和志愿者、社区社会组织等渠道所反映的有关居民需求的事项。第二步：分事。分事也就是通过协商进行分流，将事情按“大事”、“小事”和“私事”，分流到相关的承办部门和人头上。在分事中，由村(居)党组织、村(居)委员会在充分征求意见的基础上，提出协商议题，然后由协商主体开会协商决定哪些事按“大事”来办，哪些事按“小事”来办，哪些事属“私事”引导居民自己办。在分事的同时，明确具体的办理单位和人头、办成事的标准和时间、以及经费等具体事情。第三步：办事。在协商分事后，所有的事便有了具体办事的“主”(包括私事)和具体的办事方法，因而事情办理起来就不会有推诿扯皮的现象出现。第四步：反馈评估。所有分流的事办完后，都要进行反馈评估。反馈就是将项目执行的结果反馈给需求方和项目有关参与方，评估就是对项目实施的过程、效率和经验、群众的满意度等，进行收集总结。在反馈评估中，对所办事项还要在社区进行公示，以接受群众的监督和评价。</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333333"/>
          <w:spacing w:val="0"/>
          <w:sz w:val="21"/>
          <w:szCs w:val="21"/>
          <w:lang w:val="en-US" w:eastAsia="zh-CN"/>
        </w:rPr>
      </w:pPr>
      <w:r>
        <w:rPr>
          <w:rFonts w:hint="eastAsia" w:ascii="宋体" w:hAnsi="宋体" w:cs="宋体"/>
          <w:b/>
          <w:bCs/>
          <w:i w:val="0"/>
          <w:caps w:val="0"/>
          <w:color w:val="333333"/>
          <w:spacing w:val="0"/>
          <w:sz w:val="21"/>
          <w:szCs w:val="21"/>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26床的小框目前是橙色的，代表着滴速过慢，需要立即处理。”见状护士立即调整了流速，小框很快变成了绿色，流速正常。“滴、滴、滴”，护士小杨随身携带的智能挂表响起来，“哦，11床有情况”。“唉呀，现在方便多了。以前挂号、门诊就诊、检查室分诊台预约就诊、排队等候检查……做个检查很麻烦。今天，我做了胸部CT检查和心电图，还不到半天，多亏有掌上医院可以提前预约”。“我们正在进行远程视频治疗，社区医生碰到了一个疑难问题，经过专家指导已得到解决”。原来，K市人民医院建立起了“智慧医疗系统”，通过专业的无线信息平台将患者、医护人员、医疗服务提供商、保险公司等以无缝协同的方式智能互联，让患者体验一站式的医疗、护理和保险服务。通过医疗信息和记录的共享互联，整合并形成一个高度发达的综合医疗网络。使各级医疗机构之间，业务机构之间能够开展统一规划，实现医疗资源的优势互补，达成监管、评价和决策的和谐统一。</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日前，F城区文化和旅游局将采购的25套新一代智能的全民健身路径向各社区发放，受到广大社区居民的欢迎。此次配发的新一代智能健身器材包括智能双位划船器、椭圆机、漫步机、腹肌板和扭腰器共5件套。樊城区文化和旅游局工作人员周磊表示，这些设施不仅看起来“高大上”，实际用起来也十分顺手。“每件健身器材上均安装有传感器模块，可对锻炼者的运动时间、次数、里程、热量消耗等进行计算。锻炼结束后，居民还可以通过语音提示播报系统了解相关运动信息，也能通过扫描设备上的二维码，在移动端接收运动参数，纳入个人运动信息管理系统。”据悉，F城区辖区内的董家台社区、朝晋门社区、乔营社区等23个社区作为试点优先安装使用了智能健身器材。F城区文化和旅游局党组书记、局长L表示，F城区安装的第一批智能健身器材旨在打造城区“15分钟健身圈”，以满足广大群众的健身需求。下一步，F城区文化和旅游局将以“智能城区”为骨架，打造智慧健身长廊，进一步拓展广大群众的健身活动空间，激发群众健身运动的积极性，促使全民健身与全民健康深度融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随着人口老龄化，空巢独居的老年人越来越多，他们的生活也遇到了各种各样的困难。例如，出行安全无人照看，突然意外或疾病无人救助，甚至连一日三餐都无法自理。面对这样的生活困境，空巢老人亟需一种解决方法，既不对其私人生活带来过多干预，又能在关键时刻获得帮助。然而作为社会的一个群体，空巢老人人口庞大，住所分散，个体差异性大，所需的帮助也各不相同，而且受资金与人力所限，传统的去电随访、上门陪护的服务方式已经不能满足空巢老人的安全、健康与生活的需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为了避免传统服务方式的滞后性、片面性、单一性与缺乏专业性的弊端，智慧养老互联生态倡导者爱牵挂经多年调研、研究与实践，试探性地提出了一个可行的解决方案——爱牵挂“连心通”智能腕表。智能硬件是服务的入口。爱牵挂“连心通”腕表具有卫星定位、一键SOS呼救、服务呼叫等实用功能。老人可以通过腕表直接一键拨打社区的服务热线，呼叫上门服务。在遇到危险时，还能通过一键SOS紧急呼救，立即通知服务中心上门救助。将腕表接入“连心通”平台后，社区服务中心还可以随时了解老人的定位与状况，万一发生老人走失的情况，可以立即调取老人的定位与行动轨迹，快速把老人找回。</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多亏了这块表，不然我这命就悬了。”通过爱牵挂“连心通”腕表获得救助的连铁良老人在病床上竖起大拇指。云岗街道镇岗南里社区的关淑清老人说：“在我突发急病时，‘连心通’腕表解决了我的大问题，帮了我的大忙。”家住西罗园黄大爷的老伴说：“‘连心通’腕表还帮我及时找到了走失的老伴。”一块小小的腕表一次次成功抢救一个个“命悬一线”的老人，帮助了一个个生活无助的空巢独居老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根据统计，今年以来通过爱牵挂“连心通”腕表，寻找迷路走失老人1名，救助突发急病老人18名，累计为老人提供各类服务46625人次</w:t>
      </w:r>
      <w:r>
        <w:rPr>
          <w:rFonts w:hint="eastAsia" w:ascii="宋体" w:hAnsi="宋体" w:cs="宋体"/>
          <w:b w:val="0"/>
          <w:bCs w:val="0"/>
          <w:i w:val="0"/>
          <w:caps w:val="0"/>
          <w:color w:val="333333"/>
          <w:spacing w:val="0"/>
          <w:sz w:val="21"/>
          <w:szCs w:val="21"/>
          <w:lang w:val="en-US" w:eastAsia="zh-CN"/>
        </w:rPr>
        <w:t>。</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both"/>
        <w:textAlignment w:val="auto"/>
        <w:rPr>
          <w:rFonts w:hint="eastAsia" w:ascii="宋体" w:hAnsi="宋体" w:cs="宋体"/>
          <w:b/>
          <w:bCs/>
          <w:i w:val="0"/>
          <w:caps w:val="0"/>
          <w:color w:val="333333"/>
          <w:spacing w:val="0"/>
          <w:sz w:val="21"/>
          <w:szCs w:val="21"/>
          <w:lang w:val="en-US" w:eastAsia="zh-CN"/>
        </w:rPr>
      </w:pPr>
      <w:r>
        <w:rPr>
          <w:rFonts w:hint="eastAsia" w:ascii="宋体" w:hAnsi="宋体" w:cs="宋体"/>
          <w:b/>
          <w:bCs/>
          <w:i w:val="0"/>
          <w:caps w:val="0"/>
          <w:color w:val="333333"/>
          <w:spacing w:val="0"/>
          <w:sz w:val="21"/>
          <w:szCs w:val="21"/>
          <w:lang w:val="en-US" w:eastAsia="zh-CN"/>
        </w:rPr>
        <w:t>材料6</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从2014年起，N省创新推出“一村（格）一警”工作，经过6年的发展完善，现已建起覆盖全省各个村庄、城市网格的新型警务模式。N省有8452名社区民警、34756名社区辅警进村（居）“两委”班子，兼任村（居）党组织副书记、村（居）委会副主任，兼任率分别达到100%和98.5%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案例一</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一个谣言，差点儿击垮一家企业。今年2月，N省某地区一大型集团突起传言：公司高层确诊新冠肺炎。数十名技术员、工人不明真相，停下机器。公安局的“村儿警”及时赶到，仅用4小时便查清谣言。“进厂的时候，工人抱着行李，正在往外跑。”2月12日上午11时，接到“微警局”案件通报，刘所长感到事态严重。N集团公司日产上百万只口罩，一旦停产，影响不小。先劝说工人，再寻找信源。两人很快查清：一名外来人员的亲属确诊，与此人无关，更没有传染公司员工。谣言澄清，人心安定。疫情防控期间，“微警局”加强巡查网络谣言，由驻村民警及时公布事实真相、处理结果。同时，协助测控体温、打击制假售假，保障辖区44家口罩、防护服生产企业复工复产。</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案例二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在“一村（格）一警”布局基础上，强化“脚板+科技”，做到情况熟、防控早，反应快、能兜底。小宋2018年初到基层时，一头雾水。老民警教他，迈开两条腿，练就“铁脚板”，摸清底数，才能心里有数。小宋用4个多月时间走遍了123个楼栋1803户群众，了解到老旧小区情况后，便着手推动对小区进行封闭管理、技防物防改造。与此同时，他手机上安装了“一村（格）一警”智能工作平台。该平台可以提醒社区民警“今天任务”“走访考察任务清单”，做到信息精细推送、要素智能采集、任务精准派单、矛盾隐患动态清零、档案自动生成、考核实时完成。凡有需要关注人员，平台推送信息，民警及时上门走访。大年三十下午，小宋接到社区通报，有一名疑似患者，需要紧急隔离，可此人情绪激动，拒绝配合。他冒着被感染的危险，赶到疑似患者家门口，讲风险、说政策，终于说服其住进定点医院。</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案例三</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村儿警”“片儿警”常年“泡”在基层，与村居法律顾问、人民调解委员会联动调解，还可以及时发现苗头，化解矛盾纠纷、争执，不过80厘米宽的一垄地，可村民荆某和谷某互不相让。今年2月底，两家矛盾升级，荆某脸被划破，住进医院。眼见小纠纷越闹越凶，小徐联合村干部到田间测量地块，到家里耐心说服。最终，当事人各退一步，达成和解协议，不误春季备耕。</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案例四</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both"/>
        <w:textAlignment w:val="auto"/>
        <w:rPr>
          <w:rFonts w:hint="default" w:ascii="宋体" w:hAnsi="宋体" w:cs="宋体"/>
          <w:b w:val="0"/>
          <w:bCs w:val="0"/>
          <w:i w:val="0"/>
          <w:caps w:val="0"/>
          <w:color w:val="333333"/>
          <w:spacing w:val="0"/>
          <w:sz w:val="21"/>
          <w:szCs w:val="21"/>
          <w:lang w:val="en-US" w:eastAsia="zh-CN"/>
        </w:rPr>
      </w:pPr>
      <w:r>
        <w:rPr>
          <w:rFonts w:hint="default" w:ascii="宋体" w:hAnsi="宋体" w:cs="宋体"/>
          <w:b w:val="0"/>
          <w:bCs w:val="0"/>
          <w:i w:val="0"/>
          <w:caps w:val="0"/>
          <w:color w:val="333333"/>
          <w:spacing w:val="0"/>
          <w:sz w:val="21"/>
          <w:szCs w:val="21"/>
          <w:lang w:val="en-US" w:eastAsia="zh-CN"/>
        </w:rPr>
        <w:t>小何某不仅是“片儿警”，而且兼任社区党支部副书记，直接参与基层社会治理。党组织设在警务室、警务工作站，针对群众急需急盼，贴近贴心做好服务。社区里的张某腿有残疾，是一名贫困户，独自居住。社区民警小何了解情况后，组织辖区党员、退役军人、志愿者组成“暖心小分队”，及时采购、捐赠生活物资，送给张再胜等困难户。张再胜感动不已：“社区不仅‘零疫情’，而且‘最温暖’。”</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333333"/>
          <w:spacing w:val="0"/>
          <w:sz w:val="21"/>
          <w:szCs w:val="21"/>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333333"/>
          <w:spacing w:val="0"/>
          <w:sz w:val="21"/>
          <w:szCs w:val="21"/>
          <w:shd w:val="clear" w:fill="FFFFFF"/>
          <w:lang w:eastAsia="zh-CN"/>
        </w:rPr>
      </w:pPr>
      <w:r>
        <w:rPr>
          <w:rFonts w:hint="eastAsia" w:ascii="宋体" w:hAnsi="宋体" w:cs="宋体"/>
          <w:b/>
          <w:bCs/>
          <w:i w:val="0"/>
          <w:caps w:val="0"/>
          <w:color w:val="333333"/>
          <w:spacing w:val="0"/>
          <w:sz w:val="21"/>
          <w:szCs w:val="21"/>
          <w:shd w:val="clear" w:fill="FFFFFF"/>
          <w:lang w:eastAsia="zh-CN"/>
        </w:rPr>
        <w:t>（</w:t>
      </w:r>
      <w:r>
        <w:rPr>
          <w:rFonts w:hint="eastAsia" w:ascii="宋体" w:hAnsi="宋体" w:cs="宋体"/>
          <w:b/>
          <w:bCs/>
          <w:i w:val="0"/>
          <w:caps w:val="0"/>
          <w:color w:val="333333"/>
          <w:spacing w:val="0"/>
          <w:sz w:val="21"/>
          <w:szCs w:val="21"/>
          <w:shd w:val="clear" w:fill="FFFFFF"/>
          <w:lang w:val="en-US" w:eastAsia="zh-CN"/>
        </w:rPr>
        <w:t>一</w:t>
      </w:r>
      <w:r>
        <w:rPr>
          <w:rFonts w:hint="eastAsia" w:ascii="宋体" w:hAnsi="宋体" w:cs="宋体"/>
          <w:b/>
          <w:bCs/>
          <w:i w:val="0"/>
          <w:caps w:val="0"/>
          <w:color w:val="333333"/>
          <w:spacing w:val="0"/>
          <w:sz w:val="21"/>
          <w:szCs w:val="21"/>
          <w:shd w:val="clear" w:fill="FFFFFF"/>
          <w:lang w:eastAsia="zh-CN"/>
        </w:rPr>
        <w:t>）请结合“给定资料1和2”，分析理解“掌上四合院”的内涵（20分）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b w:val="0"/>
          <w:bCs w:val="0"/>
          <w:i w:val="0"/>
          <w:caps w:val="0"/>
          <w:color w:val="333333"/>
          <w:spacing w:val="0"/>
          <w:sz w:val="21"/>
          <w:szCs w:val="21"/>
          <w:shd w:val="clear" w:fill="FFFFFF"/>
        </w:rPr>
      </w:pPr>
      <w:r>
        <w:rPr>
          <w:rFonts w:hint="eastAsia" w:ascii="宋体" w:hAnsi="宋体" w:cs="宋体"/>
          <w:b w:val="0"/>
          <w:bCs w:val="0"/>
          <w:i w:val="0"/>
          <w:caps w:val="0"/>
          <w:color w:val="333333"/>
          <w:spacing w:val="0"/>
          <w:sz w:val="21"/>
          <w:szCs w:val="21"/>
          <w:shd w:val="clear" w:fill="FFFFFF"/>
          <w:lang w:eastAsia="zh-CN"/>
        </w:rPr>
        <w:t>要求：全面、准确、深入、有条理、不超过300个字。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i w:val="0"/>
          <w:caps w:val="0"/>
          <w:color w:val="333333"/>
          <w:spacing w:val="0"/>
          <w:sz w:val="21"/>
          <w:szCs w:val="21"/>
          <w:shd w:val="clear" w:fill="FFFFFF"/>
          <w:lang w:eastAsia="zh-CN"/>
        </w:rPr>
      </w:pPr>
      <w:r>
        <w:rPr>
          <w:rFonts w:hint="eastAsia" w:ascii="宋体" w:hAnsi="宋体" w:cs="宋体"/>
          <w:b/>
          <w:i w:val="0"/>
          <w:caps w:val="0"/>
          <w:color w:val="333333"/>
          <w:spacing w:val="0"/>
          <w:sz w:val="21"/>
          <w:szCs w:val="21"/>
          <w:shd w:val="clear" w:fill="FFFFFF"/>
          <w:lang w:eastAsia="zh-CN"/>
        </w:rPr>
        <w:t>（</w:t>
      </w:r>
      <w:r>
        <w:rPr>
          <w:rFonts w:hint="eastAsia" w:ascii="宋体" w:hAnsi="宋体" w:cs="宋体"/>
          <w:b/>
          <w:i w:val="0"/>
          <w:caps w:val="0"/>
          <w:color w:val="333333"/>
          <w:spacing w:val="0"/>
          <w:sz w:val="21"/>
          <w:szCs w:val="21"/>
          <w:shd w:val="clear" w:fill="FFFFFF"/>
          <w:lang w:val="en-US" w:eastAsia="zh-CN"/>
        </w:rPr>
        <w:t>二</w:t>
      </w:r>
      <w:r>
        <w:rPr>
          <w:rFonts w:hint="eastAsia" w:ascii="宋体" w:hAnsi="宋体" w:cs="宋体"/>
          <w:b/>
          <w:i w:val="0"/>
          <w:caps w:val="0"/>
          <w:color w:val="333333"/>
          <w:spacing w:val="0"/>
          <w:sz w:val="21"/>
          <w:szCs w:val="21"/>
          <w:shd w:val="clear" w:fill="FFFFFF"/>
          <w:lang w:eastAsia="zh-CN"/>
        </w:rPr>
        <w:t>）请结合“给定材料3和4”，对N区基层社区治理的探索，进行梳理概括。（20分）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要求：要点明确，层次分明，有概括性，不超过300字。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val="0"/>
          <w:i w:val="0"/>
          <w:caps w:val="0"/>
          <w:color w:val="333333"/>
          <w:spacing w:val="0"/>
          <w:sz w:val="21"/>
          <w:szCs w:val="21"/>
          <w:shd w:val="clear" w:fill="FFFFFF"/>
          <w:lang w:eastAsia="zh-CN"/>
        </w:rPr>
      </w:pPr>
      <w:r>
        <w:rPr>
          <w:rFonts w:hint="eastAsia" w:ascii="宋体" w:hAnsi="宋体" w:cs="宋体"/>
          <w:b/>
          <w:bCs w:val="0"/>
          <w:i w:val="0"/>
          <w:caps w:val="0"/>
          <w:color w:val="333333"/>
          <w:spacing w:val="0"/>
          <w:sz w:val="21"/>
          <w:szCs w:val="21"/>
          <w:shd w:val="clear" w:fill="FFFFFF"/>
          <w:lang w:eastAsia="zh-CN"/>
        </w:rPr>
        <w:t>（</w:t>
      </w:r>
      <w:r>
        <w:rPr>
          <w:rFonts w:hint="eastAsia" w:ascii="宋体" w:hAnsi="宋体" w:cs="宋体"/>
          <w:b/>
          <w:bCs w:val="0"/>
          <w:i w:val="0"/>
          <w:caps w:val="0"/>
          <w:color w:val="333333"/>
          <w:spacing w:val="0"/>
          <w:sz w:val="21"/>
          <w:szCs w:val="21"/>
          <w:shd w:val="clear" w:fill="FFFFFF"/>
          <w:lang w:val="en-US" w:eastAsia="zh-CN"/>
        </w:rPr>
        <w:t>三</w:t>
      </w:r>
      <w:r>
        <w:rPr>
          <w:rFonts w:hint="eastAsia" w:ascii="宋体" w:hAnsi="宋体" w:cs="宋体"/>
          <w:b/>
          <w:bCs w:val="0"/>
          <w:i w:val="0"/>
          <w:caps w:val="0"/>
          <w:color w:val="333333"/>
          <w:spacing w:val="0"/>
          <w:sz w:val="21"/>
          <w:szCs w:val="21"/>
          <w:shd w:val="clear" w:fill="FFFFFF"/>
          <w:lang w:eastAsia="zh-CN"/>
        </w:rPr>
        <w:t>）H省公安厅拟号召全省民警、辅警向“给定资料6”案例中的几名优秀民警、辅警学习，请代写起草一份倡议书。（20分）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要求：主题突出，层次清晰，不考虑格式，不超过400字。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val="0"/>
          <w:i w:val="0"/>
          <w:caps w:val="0"/>
          <w:color w:val="333333"/>
          <w:spacing w:val="0"/>
          <w:sz w:val="21"/>
          <w:szCs w:val="21"/>
          <w:shd w:val="clear" w:fill="FFFFFF"/>
          <w:lang w:eastAsia="zh-CN"/>
        </w:rPr>
      </w:pPr>
      <w:r>
        <w:rPr>
          <w:rFonts w:hint="eastAsia" w:ascii="宋体" w:hAnsi="宋体" w:cs="宋体"/>
          <w:b/>
          <w:bCs w:val="0"/>
          <w:i w:val="0"/>
          <w:caps w:val="0"/>
          <w:color w:val="333333"/>
          <w:spacing w:val="0"/>
          <w:sz w:val="21"/>
          <w:szCs w:val="21"/>
          <w:shd w:val="clear" w:fill="FFFFFF"/>
          <w:lang w:eastAsia="zh-CN"/>
        </w:rPr>
        <w:t>（</w:t>
      </w:r>
      <w:r>
        <w:rPr>
          <w:rFonts w:hint="eastAsia" w:ascii="宋体" w:hAnsi="宋体" w:cs="宋体"/>
          <w:b/>
          <w:bCs w:val="0"/>
          <w:i w:val="0"/>
          <w:caps w:val="0"/>
          <w:color w:val="333333"/>
          <w:spacing w:val="0"/>
          <w:sz w:val="21"/>
          <w:szCs w:val="21"/>
          <w:shd w:val="clear" w:fill="FFFFFF"/>
          <w:lang w:val="en-US" w:eastAsia="zh-CN"/>
        </w:rPr>
        <w:t>四</w:t>
      </w:r>
      <w:r>
        <w:rPr>
          <w:rFonts w:hint="eastAsia" w:ascii="宋体" w:hAnsi="宋体" w:cs="宋体"/>
          <w:b/>
          <w:bCs w:val="0"/>
          <w:i w:val="0"/>
          <w:caps w:val="0"/>
          <w:color w:val="333333"/>
          <w:spacing w:val="0"/>
          <w:sz w:val="21"/>
          <w:szCs w:val="21"/>
          <w:shd w:val="clear" w:fill="FFFFFF"/>
          <w:lang w:eastAsia="zh-CN"/>
        </w:rPr>
        <w:t>）请参考“给定资料”中提到的“掌上四合院”“掌上医院”“一村（格）一警”“智能工作平台”等举措，围绕社区治理主题，自拟题目，联系实际，写一篇文章。（40分）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（1）观点明确，内容充实；</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（2）结构完整，层次清晰；</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（3）逻辑清晰，语言准确；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i w:val="0"/>
          <w:caps w:val="0"/>
          <w:color w:val="333333"/>
          <w:spacing w:val="0"/>
          <w:sz w:val="21"/>
          <w:szCs w:val="21"/>
          <w:shd w:val="clear" w:fill="FFFFFF"/>
          <w:lang w:eastAsia="zh-CN"/>
        </w:rPr>
      </w:pPr>
      <w:r>
        <w:rPr>
          <w:rFonts w:hint="eastAsia" w:ascii="宋体" w:hAnsi="宋体" w:cs="宋体"/>
          <w:b w:val="0"/>
          <w:bCs/>
          <w:i w:val="0"/>
          <w:caps w:val="0"/>
          <w:color w:val="333333"/>
          <w:spacing w:val="0"/>
          <w:sz w:val="21"/>
          <w:szCs w:val="21"/>
          <w:shd w:val="clear" w:fill="FFFFFF"/>
          <w:lang w:eastAsia="zh-CN"/>
        </w:rPr>
        <w:t>（4）1000-1200字。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p>
    <w:p>
      <w:pP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312" w:lineRule="auto"/>
        <w:ind w:left="0" w:right="0" w:firstLine="562" w:firstLineChars="200"/>
        <w:jc w:val="center"/>
        <w:textAlignment w:val="auto"/>
        <w:rPr>
          <w:rFonts w:hint="eastAsia" w:ascii="宋体" w:hAnsi="宋体" w:eastAsia="宋体" w:cs="宋体"/>
          <w:b/>
          <w:bCs/>
          <w:i w:val="0"/>
          <w:caps w:val="0"/>
          <w:color w:val="3C464F"/>
          <w:spacing w:val="0"/>
          <w:sz w:val="28"/>
          <w:szCs w:val="28"/>
          <w:shd w:val="clear" w:fill="FFFFFF"/>
        </w:rPr>
      </w:pPr>
      <w:r>
        <w:rPr>
          <w:rFonts w:hint="eastAsia" w:ascii="宋体" w:hAnsi="宋体" w:eastAsia="宋体" w:cs="宋体"/>
          <w:b/>
          <w:bCs/>
          <w:i w:val="0"/>
          <w:caps w:val="0"/>
          <w:color w:val="3C464F"/>
          <w:spacing w:val="0"/>
          <w:sz w:val="28"/>
          <w:szCs w:val="28"/>
          <w:shd w:val="clear" w:fill="FFFFFF"/>
        </w:rPr>
        <w:t>2020年0725公务员多省联考《申论》题（河南县级卷）</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lang w:val="en-US" w:eastAsia="zh-CN"/>
          <w14:textFill>
            <w14:solidFill>
              <w14:schemeClr w14:val="tx1"/>
            </w14:solidFill>
          </w14:textFill>
        </w:rPr>
        <w:t>参考答案</w:t>
      </w:r>
      <w:r>
        <w:rPr>
          <w:rFonts w:hint="eastAsia" w:ascii="宋体" w:hAnsi="宋体" w:cs="宋体"/>
          <w:b/>
          <w:bCs/>
          <w:color w:val="000000" w:themeColor="text1"/>
          <w:sz w:val="21"/>
          <w:szCs w:val="21"/>
          <w:lang w:val="en-US" w:eastAsia="zh-CN"/>
          <w14:textFill>
            <w14:solidFill>
              <w14:schemeClr w14:val="tx1"/>
            </w14:solidFill>
          </w14:textFill>
        </w:rPr>
        <w:t>（F）</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“掌上四合院”是指街道干部以城市居民楼为单位建立微信群，邀请居民实名入群，覆盖所有家庭，群成员包括居民、物业、辖区党员，以及居委会、社区和街道的干部。</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这种工作方式能够：1.实现信息互通。将街道信息第一时间精准推送给家庭，同时能将群众诉求上传给街道。2.切实解决问题。全面解决居民日常生活问题，吸纳居民建议解决社区问题。3.监督社区工作。居民可及时反馈问题；群内信息公开，问题可追溯，倒逼工作效率提升。4.改变工作状态。干部深入群众，以问题为工作导向，增进干群感情。5.密切邻里关系。增进熟悉度，实现互帮互助，及时解决突发状况。6.实现居民自治。引导居民参与社区事务，集体讨论社区管理难题，制定制度细则，形成共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参考答案（H）</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四合院是老北京主要建筑形式，庭院分而不隔交流方便。掌上四合院取其寓意类比，是指利用互联网技术，由居民、物业、街道办组建高楼微信群，社工干部分片入群的新型社区管理方式。</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它为社区管理带来以下便利，具体表现在：1.精确推送政策信息，第一时间反馈群众诉求，及时在群里解决日常生活的大事小情；2.改变干部做事拖沓的习惯，由群众监督干部，调动干部积极性。3.改变干部工作方式，主动联系群众，增进干群关系；5.使陌生居民之间能够互相熟悉,互相帮助；6.能高效处理社区工作，如快速的帮助独居患病老人；制定集体社区公约，共同遵守；共同监督社区建设；根据群众需求调整方案；带动群众积极参与社区治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二、</w:t>
      </w:r>
      <w:r>
        <w:rPr>
          <w:rFonts w:hint="eastAsia" w:ascii="宋体" w:hAnsi="宋体" w:eastAsia="宋体" w:cs="宋体"/>
          <w:b/>
          <w:bCs/>
          <w:color w:val="000000" w:themeColor="text1"/>
          <w:sz w:val="21"/>
          <w:szCs w:val="21"/>
          <w:lang w:val="en-US" w:eastAsia="zh-CN"/>
          <w14:textFill>
            <w14:solidFill>
              <w14:schemeClr w14:val="tx1"/>
            </w14:solidFill>
          </w14:textFill>
        </w:rPr>
        <w:t>参考答案</w:t>
      </w:r>
      <w:r>
        <w:rPr>
          <w:rFonts w:hint="eastAsia" w:ascii="宋体" w:hAnsi="宋体" w:cs="宋体"/>
          <w:b/>
          <w:bCs/>
          <w:color w:val="000000" w:themeColor="text1"/>
          <w:sz w:val="21"/>
          <w:szCs w:val="21"/>
          <w:lang w:val="en-US" w:eastAsia="zh-CN"/>
          <w14:textFill>
            <w14:solidFill>
              <w14:schemeClr w14:val="tx1"/>
            </w14:solidFill>
          </w14:textFill>
        </w:rPr>
        <w:t>（F）</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N区采用“三事分流”的方式进行社区治理：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一、探索阶段。1.街道划清街道、社区、居民责任。2.提出群众个体事务由群众承担部分费用。3.引导居民自治，议定规则制度，形成自治管理流程。</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二、建立机制。1. 政府负责解决政府管理事项和公共服务，落实责任，迅速办理。2.村（居）公共事项、公益服务，村（居）委会主导、社区组织共同协商办理。3.居民个人事务，由政府和社区引导，群众自行解决或寻求市场服务。</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三、明确流程。1.找事。村（居）委负责，“走出去”“请进来”结合，收集居民需求。2.分事。对事项进行协商，明确具体事项。3.办事。落实责任主体、工作方式，避免推诿现象。4.反馈评估。办理后反馈评估，结果公示，接受监督和评价。</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参考答案（H）</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1.建立分流处理机制。以社会治理中的大事、小事和私事分流处理，建立了合理划分大事、小事和私事的机制。</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2.明确责任划分。划清责任并分解责任、事务，通过责任共担培养居民责任意识，引导居民参与社区事务。</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3.公平的投入机制。对涉及群众的事，群众承担部分费用，提高群众积极性和满意度。</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4.完善组织机制保障。引导居民自治，成立自治组织，引导议定制度规则，形成议事协商的自治管理流程，并通过协调改善小区设施和居住环境，提升居民安全感。</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5.建立快速解决流程。引导建立一套快速解决各类事项分类办理的机制流程，不同事项分别采用落实责任、基层协商和注重引导，具体工作流程包括找事、分事、办事、反馈评估四步，着力解决各类事项。</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三、参考答案（F）</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 xml:space="preserve"> 近年，我省创新推出“一村（格）一警”工作，在这项工作中，涌现出一批优秀的民警辅警，他们践行了为人民服务的理念，是我们学习的榜样。</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一、刘所长在企业遭受谣言时，劝说工人，稳定秩序，及时查清事实真相，协助企业复工复产。二、小宋深入辖区，全面了解小区情况，利用智能平台，及时走访，排除风险。三、小徐面对群众矛盾纠纷，联合村干部，耐心说服教育，避免事态扩大，促进双方和解。四、小何关心弱势群体，成立“暖心小分队”，为困难户送温暖。</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在此我们倡议大家向他们学习：一、加强谣言巡查，迅速介入、澄清，安定人心，协助企业复工复产。二、强化“脚板+科技”，对辖区事务做到情况熟、防控早，反应快，能兜底。三、深入基层，及时发现问题苗头，化解矛盾纠纷。四、针对群众急需急盼，贴近贴心做好服务。</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希望各位同志能以这些先进典型为榜样，立足岗位，争做一流，更好地服务基层，造福民众！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参考答案（H）</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center"/>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关于向优秀民警辅警学习的倡议书</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自我省全面推行“一村一警”工作以来，推进民警、辅警深入基层，做到全省各区域的全覆盖，尤其在新冠肺炎疫情期间，涌现出了许多优秀的民警、辅警。为了更好的贴近群众，向优秀警察学习，特提出以下倡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一、注重利用技术，及时反应。刘所长通过微警务及时巡查网络谣言，并及时破除，稳定人心。并协助打击制假售假，助力复工复产。</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二、注重深入群众，加强实践。小宋工作认真，主动走访群众多名，冒着被感染的风险，及时劝解疑似患者接受治疗。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三、注重方式方法，耐心沟通。联合各调解委员会，注重化解矛盾纠纷，小徐耐心与群众沟通化解土地矛盾纠纷。</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四、关注弱势群体，营造温暖。小何积极组织成立志愿队，通过捐赠等方式帮助困难群众。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号召大家积极向各位优秀民警、辅警学习，勇于担当，恪尽职守，成为贴近群众的“警察蓝”。</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四、参考答案（F）</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center"/>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以“互联网”之力，夯社区治理之基</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社区连着千家万户，是社会的基本单元，是城市运行的底盘。加强社区治理，不仅能提升人民群众满意度、幸福感，还能保障城乡基层的和谐稳定，更能提高城市治理现代化水平。然而，随着我国城镇化进程的不断加快，社区人员来自五湖四海，一方面地方风俗、生活习惯各不相同，另一方面群众诉求复杂多变，这让传统的社区治理模式面临着严峻挑战。可见，创新社区治理已是大势所趋。</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当前，“互联网+”时代来临，互联网的作用越来越重要。而将互联网与社区治理相融合，既会激发社区多元主体力量，又会有效整合社区资源，还会高效处理复杂社区治理问题。可见，借助互联网技术，让社区治理更智能、更专业、更高效是创新社会治理的必然选择。</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依托互联网技术，打造智慧社区治理平台，连接社区多元主体，让社区主体共同参与，实现治理主体力量最大化，是社区治理落地的关键。十九大报告提出，要加强社区治理体系建设，实现政府治理和社会调节、居民自治良性互动。而实现社区主体之间的良性互动，就需要借助互联网技术，搭建网络交流平台。“掌上四合院”就是搭建网络平台，激发多元主体力量的典型，通过建立微信群，将居民、物业、辖区党员以及社区干部等纳入其中，其中的居民可及时反馈基层问题，帮助社区干部掌握基层痛点；可反映生活问题，方便其他居民及干部及时提供帮助；可实时监督社区工作，倒逼干部认真履责……可见，通过网络交流平台，不仅可拉近社区主体之间的距离，还能实现互帮互助，最终实现共享共治的局面。</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依托互联网技术，打造智慧社区治理平台，打通信息壁垒，实现公共资源的共享和整合、为民众提供全面性、精准性、专业性的服务。“互联网+”将原有条块化、碎片化的信息数据进行网络化整合，健全了公共信息资源库，推动信息的公开和共享，实现了资源的优势互补。“掌上医院”通过专业的无线信息平台将医疗资源以无缝协同的方式智能互联，让患者体验一站式就医服务；“智慧养老”链接社区云平台，即时获取空巢老人信息，为其提供精准的养老服务......大数据的工作平台突破了信息孤岛，解决了困扰基层治理的信息匮乏、协同支撑不足等问题，促进了社区服务的精细化，织就全新的网络化社区服务格局。</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依托互联网技术，打造智慧社区治理平台，及时了解群众诉求，快速做出反映，推进社区治理向高效性和有效性方向发展。“互联网+”社区治理使服务者可以通过移动终端获取民众相关信息和相应服务，比如“一村（格）一警”智能工作平台，成为了民警疫情排查期间最好的帮手，它能及时的推送信息，辅助工作者在第一时间内为民众提供精细化的服务。不仅如此，云社区的高效性还体现在公共服务的方方面面，利用网络技术提升医疗服务水平，打造医疗服务平台，实现方便、省时、高速就医；利用技术实现即时通讯工具缴纳各项生活费用，足不出户解决问题...... 政府管理社会的目的是为了给群众提供一个良好的社会环境，而智慧社区治理，必将催生一个高效便捷的多层次新型公共服务体系。</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凡益之道，与时偕行。借助互联网的东风，开创社区治理新局面，发挥多元主体力量，整合优质社区资源，实现高效治理，就一定能真正满足群众需求，让群众充分共享时代红利。</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2" w:firstLineChars="200"/>
        <w:jc w:val="both"/>
        <w:textAlignment w:val="auto"/>
        <w:rPr>
          <w:rFonts w:hint="eastAsia" w:ascii="宋体" w:hAnsi="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参考答案（H）</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center"/>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借力智能平台 形成社区治理新格局</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加强和创新社会治理,是推进社会建设的重要任务,也是不断增强人民群众获得感、幸福感、安全感的内在要求。社会治理的重心在基层。长期以来,一些地方的基层社会治理对行政手段的依赖比较多,基层社会治理的综合成本高且群众满意度低。随着人工智能的发展和普及，将智能化融入社会治理成为未来基层治理的有效手段。既改变了传统式治理得缺位，又提升了群众满意度，密切了干群关系，为打造共建共治共享的社会治理格局开辟了新的路径。</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借力智能平台，可以优化基层的服务方式。社区是打通基层治理“最后一公里”的重要载体，十九届四中全会提出要推进治理能力和治理体系现代化的总体要求。奋力打造“看得见摸得着有温度”的幸福社区，让基层组织真正成为社会治理的坚强堡垒是当下社区治理的重要目标。随着“互联网+”的深入发展，智能化平台为这一目标的实现提供了很好的契机。当前不少地区在基层社区治理中，逐步探索出了围绕“一核多元、双强建设、三方联动”为中心的“123”工作法，形成了以掌上四合院、掌上医院、一村一警等为中心的智能化服务体系，智能化平台将原有的柜台化办公模式改造成亲民化、沙龙式办公环境，优化了基层服务方式，与群众零距离接触，心贴心服务，极大的提高了群众的办事效率，极大地提升了群众对社区的满意度，增强了群众的幸福感。</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借力智能平台，又能密切干群关系。密切联系群众是我党的优良传统和作风。在长期的革命、建设和改革实践中，我们党和人民群众探索建立了多种联系方式和渠道，智能化平台的发展则为党联系群众建起了新的桥梁和纽带，为密切党群干群关系拓展了新的渠道。在智能化平台中，可以利用“掌上四合院”、“一村（格）一警”等多种方式与基层党组织和相关负责人进行沟通联系。这种高效快捷的互动交流，有利于拉近党和同人民群众的距离，进一步密切党群干群关系。一些地方和部门结合基层服务型党组织建设，积极探索构建多种智能云平台，通过实行服务群众项目岗位化，采取定点服务、菜单服务、网络服务等多种形式，努力为群众提供常态化、专业化、精准化服务，受到广大群众普遍好评。</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智能平台的打造，探索实施“互联网+群众路线”的治理模式，调动广大群众积极参与社会治理，扩大参与广度，拓展参与深度。要想提高群众参与的积极性，就必须坚持以社会主义核心价值观为引领，加强宣传引导，既掌握在线宣传引导的主动权，弘扬社会正能量；又推动宣传力量下沉，在城乡社区基层组织进行线下配套制度建设和服务宣介。鼓励、引导和支持民间志愿者和社会团体依法有序参与社会治理，以网络为依托，调动群众参与社会治安综合治理的积极性，丰富群众依法参与社会治理的方式和渠道，形成推进社会治理智能化的强大合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r>
        <w:rPr>
          <w:rFonts w:hint="default" w:ascii="宋体" w:hAnsi="宋体" w:cs="宋体"/>
          <w:b w:val="0"/>
          <w:bCs w:val="0"/>
          <w:color w:val="000000" w:themeColor="text1"/>
          <w:sz w:val="21"/>
          <w:szCs w:val="21"/>
          <w:lang w:val="en-US" w:eastAsia="zh-CN"/>
          <w14:textFill>
            <w14:solidFill>
              <w14:schemeClr w14:val="tx1"/>
            </w14:solidFill>
          </w14:textFill>
        </w:rPr>
        <w:t>智能平台的打造，是国家社区治理的重要抓手。智能平台不仅方便了群众办理各种事宜，优化了政府的服务，还在给群众更好的服务体验的同时密切党群关系、干群关系。社区治理的终极目标是不断增强人民群众获得感、幸福感和安全感，主体是群众，就更需提高群众的参与积极性，以此打造共建共治共享的社会治理格局。</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312" w:lineRule="auto"/>
        <w:ind w:left="0" w:right="0" w:firstLine="420" w:firstLineChars="200"/>
        <w:jc w:val="both"/>
        <w:textAlignment w:val="auto"/>
        <w:rPr>
          <w:rFonts w:hint="default" w:ascii="宋体" w:hAnsi="宋体" w:cs="宋体"/>
          <w:b w:val="0"/>
          <w:bCs w:val="0"/>
          <w:color w:val="000000" w:themeColor="text1"/>
          <w:sz w:val="21"/>
          <w:szCs w:val="21"/>
          <w:lang w:val="en-US" w:eastAsia="zh-CN"/>
          <w14:textFill>
            <w14:solidFill>
              <w14:schemeClr w14:val="tx1"/>
            </w14:solidFill>
          </w14:textFill>
        </w:rPr>
      </w:pPr>
      <w:bookmarkStart w:id="0" w:name="_GoBack"/>
      <w:bookmarkEnd w:id="0"/>
    </w:p>
    <w:sectPr>
      <w:headerReference r:id="rId4" w:type="first"/>
      <w:footerReference r:id="rId7" w:type="first"/>
      <w:footerReference r:id="rId5" w:type="default"/>
      <w:headerReference r:id="rId3" w:type="even"/>
      <w:footerReference r:id="rId6"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347D73"/>
    <w:rsid w:val="0889761C"/>
    <w:rsid w:val="0A3C7980"/>
    <w:rsid w:val="0A98507B"/>
    <w:rsid w:val="0BB16198"/>
    <w:rsid w:val="0F612F75"/>
    <w:rsid w:val="11E83F74"/>
    <w:rsid w:val="13B87B3F"/>
    <w:rsid w:val="14595FA3"/>
    <w:rsid w:val="18656B91"/>
    <w:rsid w:val="1BC33CB3"/>
    <w:rsid w:val="1CC30A5C"/>
    <w:rsid w:val="28D10B22"/>
    <w:rsid w:val="29057DAC"/>
    <w:rsid w:val="2B7504F1"/>
    <w:rsid w:val="2C6A0E20"/>
    <w:rsid w:val="2D8D4698"/>
    <w:rsid w:val="2EA606F5"/>
    <w:rsid w:val="31311D5F"/>
    <w:rsid w:val="38537A6B"/>
    <w:rsid w:val="3B5045BD"/>
    <w:rsid w:val="3B8165C3"/>
    <w:rsid w:val="3BC71067"/>
    <w:rsid w:val="3CF06C5C"/>
    <w:rsid w:val="3D4D32F4"/>
    <w:rsid w:val="3DAF0017"/>
    <w:rsid w:val="3E965D2C"/>
    <w:rsid w:val="417D0790"/>
    <w:rsid w:val="45553416"/>
    <w:rsid w:val="4659133D"/>
    <w:rsid w:val="4AF4719D"/>
    <w:rsid w:val="522C4CC7"/>
    <w:rsid w:val="541D0774"/>
    <w:rsid w:val="58321038"/>
    <w:rsid w:val="58E10783"/>
    <w:rsid w:val="599B0129"/>
    <w:rsid w:val="5B862ED5"/>
    <w:rsid w:val="5D601891"/>
    <w:rsid w:val="664A2D6F"/>
    <w:rsid w:val="6F864E21"/>
    <w:rsid w:val="78590A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7462</Words>
  <Characters>42538</Characters>
  <Lines>354</Lines>
  <Paragraphs>99</Paragraphs>
  <TotalTime>1</TotalTime>
  <ScaleCrop>false</ScaleCrop>
  <LinksUpToDate>false</LinksUpToDate>
  <CharactersWithSpaces>49901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_二层</cp:lastModifiedBy>
  <dcterms:modified xsi:type="dcterms:W3CDTF">2021-12-08T06:46:04Z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CCAF2FA0C5574A7297402B793A9E24AE</vt:lpwstr>
  </property>
</Properties>
</file>