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95" w:beforeLines="30" w:beforeAutospacing="0" w:after="0" w:afterAutospacing="0" w:line="240" w:lineRule="auto"/>
        <w:ind w:left="0" w:right="0" w:firstLine="482" w:firstLineChars="200"/>
        <w:jc w:val="center"/>
        <w:textAlignment w:val="auto"/>
        <w:rPr>
          <w:rFonts w:hint="eastAsia" w:ascii="宋体" w:hAnsi="宋体" w:eastAsia="宋体" w:cs="宋体"/>
          <w:i w:val="0"/>
          <w:caps w:val="0"/>
          <w:color w:val="auto"/>
          <w:spacing w:val="0"/>
          <w:sz w:val="24"/>
          <w:szCs w:val="24"/>
        </w:rPr>
      </w:pPr>
      <w:bookmarkStart w:id="0" w:name="_GoBack"/>
      <w:r>
        <w:rPr>
          <w:rFonts w:hint="eastAsia" w:ascii="宋体" w:hAnsi="宋体" w:eastAsia="宋体" w:cs="宋体"/>
          <w:i w:val="0"/>
          <w:caps w:val="0"/>
          <w:color w:val="auto"/>
          <w:spacing w:val="0"/>
          <w:sz w:val="24"/>
          <w:szCs w:val="24"/>
          <w:shd w:val="clear" w:fill="FFFFFF"/>
        </w:rPr>
        <w:t>2017年422公务员联考《申论》黑龙江公检法卷</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95" w:beforeLines="3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2"/>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一、注意事项</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1．本题本由给定资料与作答要求两部分组成。考试时间为150分钟。其中，阅读给定资料参考时限为40分钟，作答参考时限为110分钟。</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2．请在题本、答题卡指定位置上用黑色字迹的钢笔或签字笔填写自己的姓名和准考证号，并用2B铅笔在准考证号对应的数字上填涂。</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3．请用黑色字迹的钢笔或签字笔在答题卡上指定的区域内作答，超出答题区域的作答无效！</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4．待监考人员宣布考试开始后，你才可以开始答题。</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5．所有题目一律使用现代汉语作答，未按要求作答的，不得分。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6．监考人员宣布考试结束时，考生应立即停止作答，将题本、答题卡和草稿纸都翻过来留在桌上，待监考人员确认数量无误、允许离开后，方可离开。</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　　严禁折叠答题卡！</w:t>
      </w:r>
    </w:p>
    <w:p>
      <w:pPr>
        <w:pStyle w:val="2"/>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二、给定材料</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材料1：</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习近平总书记在第二届世界互联网大会的主旨演讲中指出：“要加强网络伦理、网络文明建设，发挥道德教化引导作用，用人数文明优秀成果滋养网络空间、修复网络生态。”</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2016年里约奥运会，中国女排夺冠。国内外各大媒体纷纷进行报道，有网友表示，“这是奥运会三大球中夺冠的唯一一支亚洲队，而且是女子项目，真不错。”各舆论平台都发表了满满正能量的评论，网络空间难得地呈现出一片欢欣鼓舞的气象。女排奥运夺冠与女排精神成为网络流行的话题，女排精神也成为鼓舞国人实现中国梦的重要动力。</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有评论指出，国人感动于女排无畏无惧、自强不息精神力量的同时，一种“女排精神成就中国”的说法也随之蔓延。殊不知，中国梦才是成就女排精神的根本。梦想是引导前进的目标。女排精神并非凭空产生，也不是无根发芽。而是源于一种力量、一种激情，那就是把国家利益、民族利益和每个人具体利益紧密联系在一起的中华民族伟大复兴中国梦。</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我国近7亿网民的海量规模充分证明，网络空间已经成为公众生活不可分离的精神家园。广大网民对于继承和弘扬中华优秀文化的需求更为迫切，也充分意识到净化网络空间、建设和规范网络伦理的必要性。从网络评论、新闻跟帖留言、论坛话题等方面可以看出，女排精神以及作为源泉的中国梦必将成为润化网络空间的强大“正能量”，正确加以引导，运用，一定会在建设网络伦理、修复网络生态中发挥重要的作用。</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材料2：</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美国学者理查德·斯皮内洛说过：“技术往往比伦理学理论发展得快，而这方面的滞后效应往往会给我们带来相当大的危害”。确实，网络伦理的失范会给社会带来一系列问题。</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关于网络伦理，有学者指出这是20世纪中叶以来新兴的应用伦理学研究的重要内容，是指人们在网络空间中应该遵守的行为道德准则和规范。</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随着互联网的蓬勃发展，我们遭遇的网络虚假信息越来越多，花样也变得层出不穷，时常难辨真伪，例如，轰动一时的朱自清的《背影》因“违反交规”被逐出教材、香蕉得艾滋病濒临灭绝、哈尔滨赚钱不给老婆花算家暴、东莞警方将拘留非法同居者、95后女网友“身体换旅行”等等。这样的虚假新闻不仅混淆是非，给当事人造成了困扰，而且引发了对世界观、人生观、价值观的冲击，危害不小。从技术层面讲，谣言的产生是因为网络的开放性和匿名性;从社会层面讲，是由于权威信息的滞后以及危机预警能力差;从受众层面讲，是因为公众具有猎奇、娱乐、恐慌、盲从及网上宣泄的心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2015年，“成都女司机被打事件”的当事人被“人肉搜索”，个人隐私被大肆转发。一场因违章而引发的文明开车讨论，异化成对当事人二次伤害的“网络暴力”事件。当事人面对镜头泣不成声，其家人表示抗议，要诉诸法律，却引来网友更多批判。部分网民对个人信息无边界侵害、对个人道德无限制审判，甚至为了一时情绪的发泄随意谩骂、人肉骚扰，给当事人以及理性的评论者带来了不可言说的伤害。</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中国预防青少年犯罪研究会的统计资料显示：目前未成年人犯罪总数中，有70%的少年犯因网络色情、暴力内容影响而诱发盗窃、抢劫、强奸等几类严重犯罪，对传统伦理观念和伦理规范带来了严重的冲击。在此类事件中，青少年可以通过低价、便捷的方式连接互联网，同时利用网络的匿名性，使得网络侵害者与受害者之间的关系复杂化，继而将网络影响现实化。</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2016年7月12日，文化部公布了对一批网络表演平台的查处结果，26个网络表演平台被查处，16881名网络表演者被处理。“现在手机几乎成了学生的标配，直播平台里防不胜防的色情信息实在让人担心”，北京一位家长说。“新华视点”记者调查发现，随着网络直播终端从PC端走向移动端，直播开始步入全民时代。与此同时，网络直播中的色情、暴力、侵权等问题也随之凸显，严重影响青少年的身心健康。</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如果说2015年是网红年的话，2016年就是直播年了。六间房秀场上，一团队打着户外主播的名义进山林捕杀野生动物，且手段残忍，却吸引了失少三万多粉丝的关注。在这场娱乐的无极限狂欢中国，什么道德、法律、文明都被抛掉，取而代之的是娱乐至死的疯狂举动。不可否认，这种无序性源于网络的低门槛、开放性和相对虚拟等特质，但更是“眼球经济”在背后推波助澜。</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材料3：</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网络上文字内容的光怪陆离、图片的鲜艳夺目、标志的新奇诱人，都会使网络用户目不暇接，难以自拔。作家王蒙将触屏时代的到来称为“心智灾难”。在他看来，触屏和电视一样，提供了一些文化含量可疑的声像信息，让人们再度被科技征服。电脑与鼠标、触屏和智能手机先后冲进生活、杀入头脑，它们“提供了最全面的服务与引领，也许还有劫持”。如多伦多大学学者纳尔逊·塔尔所说：“今天，电子技术将人脑加速到一个异乎寻常的速度，而人的肉体支原地不动，这样形成的鸿沟造成了巨大的精神压力。”在强大的诱惑力面前，人们不知不觉地在网上投入了过多的时间，感知了一些不该感知或不宜过多感知的内容，忽视了正常的工作、学习和生活。在这样的过程中，网络用户被诱发生理和心理疾病，导致异化倾向的概率是非常高的。</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2015年7月29日，一场EXO跟TFboys的粉线在网上的骂战引发了极高的关注。起因是由于一则TFboys小学生粉丝所录制的视频指责EXO，引发了EXO和TFboys双方粉丝在网上互掐。仅仅几分钟的视频，在24小时内微博浏览量飙升3300万，瞬间登上了“微博热门话题榜”。对此，心理专家说：“现在的孩子自降生下来就生活在网络环境之中，网络中各种各样的讯息几乎无时无刻不在影响着他们。孩子会为自己制定角色，作为某个明星的粉丝，就是一种角色意识。角色一旦不被认知，加上网络的污秽之气，孩子不自觉地就会模仿，特别是骂人用语，这其实就是网络暴力的行为，它伤害孩子的心灵，激发愤怒，从而做出过激行为。”网络制造了源于但又远于生活的虚拟情景空间，上网者被赋予了独特的角色，能够满足现实生活中难以实现的各种欲望，久而久之，就导致了现实伦理与网络伦理的错位。现实世界中的普通人张三在网络游戏中可以是受万人敬仰的大英雄，身边美女环绕，众将惟其马首是瞻。</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2016年6月28日上午，某省公安厅召开“飓风10号”专案新闻发布会，通报了近期成功打掉“传销式”网络交友诈骗案的情况。该团伙的诈骗手段是利用QQ、微信等网络聊天工具，从网络上下载面容姣好的女性图片作为头像，以交男朋友的形式，通过微信红包和银行转账等方式骗取受害人的金钱。“在网上没有人知道你是条一狗。”网络的隐匿性使人们可以随意注册身份，编造个人所期望的身份资料，使人们可以体验其自由选择的各种社会角色，达成各种交际目的，甚至包括经济诈骗、感情欺骗等。这是网络导致网民社会角色异化的典型案例。通过网络，网民可以实现性别异化（男人可以用女人的思维、情感、表达方式在网上交友，反之亦然）、年龄异化（老人可以用年轻人的口气、情调、交流方式在网上交友，反之亦然）、身份异化（上网者可以随意编造自己的职业、学历、经历、婚姻状况等等，以各种身份出现在网上交际场合，赢得对方的好感以致迷恋）。</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材料4：</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某澳洲女留学生被害一事引发国舆论关注，但在网上却出现了不和谐的一幕，部分网络留言内容低俗甚至污秽。毋庸讳言，不管什么事，只要捅到网上了，部分“盖楼”的网络从来不怕事大，也不怕措词有多尖刻，说话有多脏，凡能让网友觉得“痛快”的，只要能说出口的，一律不含糊，像竹筒倒豆子一样，全都倒了出来。</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仔细分析，网民在网上无论是对事实的关注度还是对黑子、粉丝或偶像的态度上，都要比现实生活中高，比现实生活中顾忌少，所以在网络这个大环境下，可控性更弱。这些特性对现有的舆论体系产生了巨大的冲击。因为网民在网络上显示的往往是不同于生活的一面。这一面既有可能来源于伪装，也可能是来自于对人性放纵一面的回归。因此现有的道德体系在网络世界上逐渐被瓦解。例如，生活中绝大部分场合，我们对人身攻击是持坚决抵触的情绪，而在网民文化中却可能成为一种最为熟悉且亲切的问候方式。在这个人人都脱下假面的世界，因对虚拟的轻蔑与放松，原来一本正经的道德体系便不再适用。彼此互不认识的情况下，包袱一旦放下，侵犯与伦理的错位就有可能会发生。</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51%的受访者每天会用超过一小时阅读社交媒体上的信息（刷微信、看微博或通过电子设备看新闻等）。”这是亚马逊中国2015全民阅读调查报告给出的数据。随着智能手机的普及，碎片化阅读的时长每年增长近10%，是纸质书籍及的近4倍。碎片化阅读，对传统阅读方式正产生着越来越大的冲击。</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著名学者许纪霖也在微博上直言碎片化阅读的后果是“毁三观”，因为“世界观、人生观、价值观是人们对宇宙、自然、社会的一整套观念、一整套理解，而今天由于知识的碎片化、资讯的零碎化，不少年轻人是通过各种破碎的知识和资讯，‘拼凑’起自己其实没有世界观的‘三观’，他们的表达方式也是破碎的。”碎片化阅读很轻松，有一度他自己也沉迷于刷微博，“我发现自己没有了读书的时间，微博、微信上的‘信息快餐’，90%的内容看完就忘，为了记住10%的东西，浪费了90%的时间，这让我产生了恐惧感。”</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茅盾文学奖得主，著名作家麦家则以自己跟孩子的聊天为例说明自己的担忧，“有时我能明显感觉到他的某些用词、观点简单粗暴，绝对不是从我推荐的书中看来的，那只能是从网络阅读中带来的，可他在网上到帝都了些什么，我无从知晓。”</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毋庸置疑，碎片信息影响了我们的伦理取向。当我们吸收他人各式各样的想法时，他们即成为我们的一部分，同样，我们也成为他们的一部分。充斥各种声音的多元文化社会，使人们沉浸于不一致与风马牛不相及的自我言语中，有学者指出：“年轻人不阅读名著、不动笔、不进行思考性的阅读，思维模式就会渐渐浅表化，这很危险，长此以往我们会被技术手段绑架。</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材料5：</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发挥中国传统文化在修复网络生态、建设网络伦理等方面的作用，首先需要正确的文化传播。中华优秀传统文化如何在互联网时代实现良好的传承、弘扬、发展、革新?如何通过恢复和创新“诗书礼乐”国学教育体系，使网民对中国文化精神内化于心、外化于行?2016年5月14日，中国文化网络传播首届高峰论坛在北京师范大学举行，专家就相关话题展开了论坛。</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当下，国民的文化认同是国家安全的文化基础，国民的文明修养已成为中国现代化成功与否的瓶颈等话题已成为大众意识到的问题。“观乎人文以化成天下者，言圣人观察人文，则《诗》《书》《礼》《乐》之谓，当法此教而‘化成天下’也。”人文是什么?以文化人的“文”指的是什么?圣人观察人与社会的关系规律，选择诗书礼乐为教法，来改变天下人的行为习惯，向大同文明前进。“文”，乃诗书礼乐也。诗是谈吐的训练，书是文笔的锤炼，礼是举止的修炼，乐是性情的冶炼，健康完备地传播中国传统文化的内容在现代传播过程中显示尤其重要。</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正因为传统文化在陶冶人心方面的重要性，在新的历史条件下，我们必须全面认识祖国传统文化，古为今用，推陈出新，积极开展优秀文化教育普及活动，发挥国民教育在文化传承创新中的基础性作用，从而为网络伦理的建设与规范奠定坚实的基础。因此，应该在各层次教育体系中增加国学课程内容，加强国学研究基导地建设，我们在日常也应该提倡尊孔读经，尊重圣人，尊重文化，尊重良心，尊重道德，博之以文，约之以礼。时时力戒—贪嗔痴慢疑，每日精进—恒喜孝诚习;改掉坏秉性—恨怨心怒烦，发掘善天性—仁义礼智信。只有持之以恒、精研细读，大众才能把国学作为一种生命价值和生活规约。也只有这样才能发挥传统文化在网络伦理建设中的作用。</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在信息化建设下，新兴的互联网技术重构了社会空间，文化生态、文艺生态发生了巨大变化，传统文艺场域受到冲击，新型社会空间需要新的文艺场域形成。中国文联文艺资源中心副主任冉茂金认为，在这个信息社会大环境发展趋势之下，传统文化的现代传播要以传承为生、以创新为命。传统文化对现代化建设有着重要的积极意义，又能够丰富网络空间的内容建设和价值观建设。故宫、国博等单位的数字化工程，都是传统文化的现代化传播方式。每一代的文化都是包容开放的，有着很多的创新。传统文化要融入今天的工作形态和生活形态，就需要文化单位利用大数据等数字化的技术手段，以互联网思维构建数字工作平台集群的文化信息化道路。</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材料6：</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传统文化对网络伦理的滋养，还需要我们转换思维，发掘内容，创新形式，注意教化的方式与态度。</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2016年，一则关于“网络端午”的新闻吸引了大家的眼球。众所周知，端午节是中华民族的传统节日。每年的农历五月初五，人们通过包粽子、戴香包、挂菖蒲、赛龙舟等一系列传统习俗活动来纪念著名爱国诗人屈原，通过这与每个个体紧密关联的节日，可以激活历史传统、唤起文化记忆，塑造着一个民族共同的心灵认同。但是，传统的节日不能只是变成商家促销的噱头，不能只是成为购物节、吃饭节、旅游节，也要适应现代生活需要，创新过节方式。</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在这个信息化时代，把中国的网络文化融入传统节日里，能让传统更为时尚，感悟节日意义，凸显端午精神。比如，“网络中国节”活动，就是希望在今天重新挖掘和弘场传统节日里的中国故事和中国精神，理解和传承节日所承载的那些价值理念和传统美德，让我们成为具有传统文化修养的当代中国人。</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有评估认为，“互联网+”时代，更要充分发挥中华优秀的传统文化凝聚人心，滋养网络的积极作用。运用互联网+思维，切实打造网络文化精品，探索中华文化网络传播的方法和途径，让中华文化得到创新和传承，让中华传统文化的魅力熏陶网民。深度挖掘中华优秀传统文化中的民族精神与时代意义，让端午节所承载的爱国精神和情操，能更加现代化、人性化地与生命联系，逐渐演变成蕴含独特民族精神和丰富文化的传统节日，成为人类非物质文化遗产宝库中的瑰宝。</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北京市社会文化科学院文化研究所黄仲山认为，在坚持传统文化优秀基因的基础上，站在网络受众角度，摆脱简单的灌输方式，努力培养有营养、有质感、有活力的文化传播方式。在网络中传播传统文化，传播者需是老中青人口味，避免利用网络空间进行简单的“文化晾晒”。我们要认真研究网络受众的心理特征和兴趣点找到灵活多样的传播方式，把“阳春白雪”变得“喜闻乐见”。</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事实上，也只有这样，才能让传统文化真正深入网民内心，才能让传统的道德文化潜移默化地成为网络伦理的重要规范。</w:t>
      </w:r>
    </w:p>
    <w:p>
      <w:pPr>
        <w:pStyle w:val="2"/>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三、作答要求</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一、根据给定材料2，概括当前网络伦理失范的具体表现和危害。（15分）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要求：（1）全面准确，简明扼要。（2）不超过200字。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二、根据给定资料3-4，从网络特点的角度分析给出当前网络伦理失范的成因。（20分）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要求：（1）紧扣资料，全面准确，条理清晰；（2）不超过250字。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三、假如你是某市文明办的工作人员，给定资料5-6是你搜集的资料，请根据资料就“如何弘扬优秀传统文化，发挥教化引导作用，滋养网络空间、修复网络生态”，向领导提出建议。（25分）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要求：（1）内容全面。（2）观点明确。（3）层次分明。（4）不超过400字。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四、就个体而言，由道德的教化引导来实现网络伦理的提升，是一个由外在约束到内心自觉的过程。结合给定资料，联系实际，以“约束与自觉”为主旨，自拟题目，写一篇议论文。（40分）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要求：（1）不拘泥于给定资料。（2）观点明确、内容充实。（3）结构完整。（4）1000-1200字。</w:t>
      </w:r>
    </w:p>
    <w:p>
      <w:pPr>
        <w:keepNext w:val="0"/>
        <w:keepLines w:val="0"/>
        <w:pageBreakBefore w:val="0"/>
        <w:kinsoku/>
        <w:wordWrap/>
        <w:overflowPunct/>
        <w:topLinePunct w:val="0"/>
        <w:autoSpaceDE/>
        <w:autoSpaceDN/>
        <w:bidi w:val="0"/>
        <w:adjustRightInd/>
        <w:snapToGrid/>
        <w:spacing w:before="95" w:beforeLines="3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95" w:beforeLines="30" w:beforeAutospacing="0" w:after="0" w:afterAutospacing="0" w:line="240" w:lineRule="auto"/>
        <w:ind w:left="0" w:right="0" w:firstLine="482" w:firstLineChars="200"/>
        <w:jc w:val="center"/>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2017年422公务员联考《申论》黑龙江公检法卷（解析）</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95" w:beforeLines="3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一、参考答案：</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具体表现：网络虚假信息增多，难辨真伪，如虚假新闻，网络谣言；转发个人隐私、人肉骚扰等网络暴力行为对个人信息无边界侵害，对个人道德无限制审判；青少年利用网络匿名性使网络关系复杂化，将网络影响现实化；网络直播中色情、暴力、侵权问题突出。</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2.危害：混淆是非，给当事人和理性评论者带来伤害，冲击其世界观、人生观、价值观；诱发青少年犯罪，影响其身心健康；冲击传统伦理观念和规范，道德、法律、文明被抛弃。</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【审题及答题思路】</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根据给定材料2【“根据”可知只需要在资料2中找答案】，概括当前网络伦理失范的具体表现和危害【1.本题为单一题，主题是网络伦理失范；2.基本答题思路为概括“网络伦理失范”具体表现、危害，由主题可知其为负面、消极、不好的事情，基于此可推断它的具体表现为问题，因此作答内容需有“网络伦理”存在的问题、带来的危害，而且最好选取标序号的形式将问题和危害分开罗列】。（15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全面【凡是涉及“网络伦理失范”的负面、消极和不好的答案要点，尽量都罗列到答案之中】准确【尽量用原词原句，需要进行概括归纳和分析推导的答案要点，均需客观依据材料，保证不偏离材料本意】，简明扼要【尽量用词语或短语组织答案要点】。（2）不超过200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【相似真题思路对比解析】</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四川：一、根据给定资料2，概括当前网络伦理失范的危害。（20分）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全面准确，简明扼要，不超过200字。【1.此题题干比黑龙江（公检法）少了“具体表现”这一问。2.此题虽然减少一问，其他要求基本相同，故此题答案与黑龙江（公检法）的危害方面的答案基本相同，但是字数却没有变化，意味着答题难度降低，因此，添加了“诱发青少年犯罪，特别是盗窃、抢劫、强奸等几类严重犯罪”等具体要点】</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二、参考答案：</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1.信息杂多、诱惑力大：网络文字光怪陆离，图片鲜艳，标志新奇；电子技术对人脑的加速超越肉体，形成鸿沟造成精神压力；投入时间和感知内容过多，打扰正常生活秩序，诱发心理和生理疾病，行为失常。</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隐匿性强：上网者被赋予独特角色，能满足现实生活中难以实现的欲望，导致现实伦理与网络伦理的错位；随意注册和编造身份，造成经济诈骗、感情欺骗，导致社会角色异化；网民在网络中反应更强烈、顾忌更少，冲击舆论体系，瓦解现有道德体系。</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3.碎片化：传统阅读方式受冲击，三观根基不稳，表达方式破碎，思维模式浅表化。</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【审题及答题思路】</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根据给定资料3-4【“根据”可知只需要在资料3、4中找答案】，从网络特点的角度【注意先分别概括出网络特点，由此分析问题产生的原因。比如材料中涉及制度、人为等因素则不需要写】，分析给出当前网络伦理失范的成因【本题为单一题，主题为“网络伦理失范”，分析成因即寻找导致网络伦理失范的因素，寻找要点时注意结合网络特点找原因，分条罗列】。（20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紧扣资料【要点全部来自材料，不需要主观发挥】，全面准确【材料中涉及到的所有的导致网络伦理失范的因素都要写上，尽量优先使用材料中的原词原句答题】，条理清晰【分条陈述，标上序号】；（2）不超过250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三、参考答案：</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1.在日常提倡尊重传统文化。尊重圣人和良心，尊重道德，博之以文，约之以礼。倡议大众持之以恒、精研细读，把国学作为一种生命价值和生活规约。</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2.积极开展优秀传统文化教育普及活动。发挥国民教育在文化传承创新中的基础性作用，在各层次教育体系中增加国学课程内容，加强国学研究基地建设。</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3.深度挖掘优秀传统文化中的民族精神与时代意义。理解传统节日所承载的价值理念和传统美德，让其承载的民族精神和情操，能更加现代化、人性化的与生命联系。</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4.充分发挥优秀传统文化凝聚人心，滋养网络的积极作用。运用互联网+思维，打造网络文化精品，探索中华文化网络直播的方法和途径，熏陶网民，让中华文化得到创新和传承。</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5.培养新的文化传播方式。在坚持传统文化优秀基因的基础上，站在网络受众角度，研究心理特征和兴趣点，努力培养有营养、有质感、有活力的，灵活多样的文化传播方式。</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【审题及答题思路】</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假如你是某市文明办的工作人员【身份为文明办的工作人员，注意答案措辞严谨、规范，语气符合身份】，给定资料5-6是你搜集的资料，请根据资料【“根据”可知只需要在资料5和6中找答案】就“如何弘扬优秀传统文化，发挥教化引导作用，滋养网络空间、修复网络生态”，向领导提出建议【1、围绕“弘扬优秀传统文化，发挥教化引导作用，滋养网络空间、修复网络生态”这几个主题词阅读材料、找要点；2.重点找具体的建议措施、即应该做的事情】。（25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内容全面【穷尽材料要点，宁滥勿缺】。（2）观点明确【要明确写出相应的建议，如果材料中有涉及更抽象、概括性更强的词汇或短语，可以将其优先放在答案的前面】。（3）层次分明【字数有限，可采用分条罗列（标明序号）的形式进行作答；字数充裕，可采用分段罗列的形式进行作答】。（4）不超过400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【相似真题思路对比解析】</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四川：</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二、假设你是某市文明办工作人员，给定资料5-6是你搜集的资料，就“如何弘扬优秀传统文化，发挥道德教化引导作用，滋养网络空间，修复网络生态”向领导提出建议。（30分）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要求：内容全面，紧扣材料，观点明确，有针对性；层次分明，条理清晰，不超过500字。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此题的题干与黑龙江的基本相同。2.答题要求有所不同。本题比黑龙江（公检法）增加了“紧扣材料、有针对性、条理清晰”。3.要求中字数比黑龙江（公检法）多100字，字数压力不大，因此在书写答案要点时，在黑龙江（公检法）的答案要点基础之上进一步完善，每一条对策要点中添加表“目的”的表述】</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四、参考答案：</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让网络伦理深入人心</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李梦圆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    网络暴力、污言秽语、造谣诈骗、虚假炒作……网络空间似乎弥漫着乌烟瘴气。网络文明的建设，网络生态的修复，网络行为的约束都迫在眉睫，应该早日提上日程。虽然我们出台了不少法律条文、行为规范，然而“徒法不足以自行”，更多还要依靠道德教化来重建网络伦理。从号召多读书到价值观的重塑，从文明氛围的熏陶到传统文化的弘扬，道德教化让网络伦理成为个人内化于心、外化于行的自觉意识和自主行为。</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    道德教化是软约束，比起法律更能润物无声、循序渐进地净化网络空间，营造文明氛围。网络需要秩序，维持秩序的手段通常包括风俗、舆论、宗教、道德、法律等，其中法律和道德是最主要的途径。网络治理的一个基本原则是“网络并非法外之地”，网络治理的更高原则是“网络是人们平等分享技术进步和顺利获得社会交往乐趣的空间”，后者就需要引入网络伦理。因此，在流动化时代和高匿名性的网络空间，道德调解是极具建设性的，它通过舆论评价和个人反省自检，唤起人们主动对照网络伦理规范的要求，更提醒当事人要严于律己，与他人理性讨论，彼此尊重。</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    道德教化还能重塑个人的价值观，用精神的力量来感召网络伦理。人肉搜素、碎片化阅读、娱乐至死……这些网络行为一定程度上反映了网络上独特的价值观。这样的价值观是脱离传统伦理和主流价值观的，网络也是一个社会形态，离开了道德教化，同样是一盘散沙。中国古代大一统国家之所以能够维持两千余年，靠的就是“纲常名教”这样的道德教化。西方国家的现代文明秩序也得益于各种社会组织参与其中的广泛社会教化。可以相信，网络伦理建设将使每个网民受益，通过澄清网络空间，可以增大网民在网络世界驰骋的自由度，落实网民个人信息存取、流动的安全性，最终提高网民因网络带来的便利、高效而获得的幸福感。</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    当然，道德教化的过程可能会更漫长，因为任何一种站得住脚的道德要求都要经历无数次试错，积累持久和广泛的日常生活基础。但我们不能因噎废食，而应砥砺前行。</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    注重道德教育，要引导人们多读书，更要挖掘中国传统文化优势，以文化人。网络似乎占用了大家大多的时间，碎片化的阅读更是肢解了我们的价值观，重读经典、多读经典是救赎当前网络伦理的重要途径。更关键的是要充分重视传统文化的教化作用。当然，对待传统文化有一个去粗取精、深入挖掘、整理加工的过程。多挖掘中国传统文化精髓中的“仁爱”、“诚信”、“义利”、“慎独”的精神资源，从而促进一个良好的网络伦理规范的构建。</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    网络时代是大势所趋，各国更应高瞻远瞩，未雨绸缪，道德教化势必会成为网络伦理构建最关键的手段。对于每个个体而言，无论是普通网民，还是企业、社会组织，在网络使用、信息传播、新闻报道等方面都要坚守底线、坚守道德，只有这样，人类的尊严、自由、秩序才能在互联网世界得到有效保障。</w:t>
      </w:r>
    </w:p>
    <w:bookmarkEnd w:id="0"/>
    <w:sectPr>
      <w:headerReference r:id="rId3" w:type="default"/>
      <w:footerReference r:id="rId4" w:type="default"/>
      <w:pgSz w:w="11906" w:h="16838"/>
      <w:pgMar w:top="1213" w:right="1519" w:bottom="1213" w:left="1519" w:header="680" w:footer="85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double" w:color="auto" w:sz="8" w:space="1"/>
      </w:pBdr>
      <w:jc w:val="cente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5D4"/>
    <w:rsid w:val="00016999"/>
    <w:rsid w:val="00152D3A"/>
    <w:rsid w:val="003D653F"/>
    <w:rsid w:val="005755D4"/>
    <w:rsid w:val="01B7641D"/>
    <w:rsid w:val="0ED31B8C"/>
    <w:rsid w:val="13CC58DC"/>
    <w:rsid w:val="3C991ACD"/>
    <w:rsid w:val="455C3153"/>
    <w:rsid w:val="4DDF7C1C"/>
    <w:rsid w:val="5E086952"/>
    <w:rsid w:val="722E53EA"/>
    <w:rsid w:val="759D3E74"/>
    <w:rsid w:val="7FE376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footer"/>
    <w:basedOn w:val="1"/>
    <w:semiHidden/>
    <w:unhideWhenUsed/>
    <w:qFormat/>
    <w:uiPriority w:val="99"/>
    <w:pPr>
      <w:tabs>
        <w:tab w:val="center" w:pos="4153"/>
        <w:tab w:val="right" w:pos="8306"/>
      </w:tabs>
      <w:snapToGrid w:val="0"/>
      <w:jc w:val="left"/>
    </w:pPr>
    <w:rPr>
      <w:sz w:val="18"/>
    </w:rPr>
  </w:style>
  <w:style w:type="paragraph" w:styleId="5">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1455</Words>
  <Characters>8295</Characters>
  <Lines>69</Lines>
  <Paragraphs>19</Paragraphs>
  <TotalTime>8</TotalTime>
  <ScaleCrop>false</ScaleCrop>
  <LinksUpToDate>false</LinksUpToDate>
  <CharactersWithSpaces>9731</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2017-12-19T08:41:00Z</dcterms:created>
  <dc:creator>Windows 用户</dc:creator>
  <cp:lastModifiedBy>春风下的杨柳</cp:lastModifiedBy>
  <dcterms:modified xsi:type="dcterms:W3CDTF">2020-06-13T10:12:57Z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2052-11.1.0.9740</vt:lpwstr>
  </property>
</Properties>
</file>