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hd w:val="clear" w:color="auto" w:fill="FFFFFF"/>
        <w:spacing w:before="0" w:beforeAutospacing="0" w:after="0" w:afterAutospacing="0" w:line="276" w:lineRule="auto"/>
        <w:ind w:firstLine="720" w:firstLineChars="200"/>
        <w:jc w:val="center"/>
        <w:rPr>
          <w:rFonts w:ascii="Helvetica" w:hAnsi="Helvetica" w:cs="Helvetica"/>
          <w:b w:val="0"/>
          <w:bCs w:val="0"/>
          <w:color w:val="auto"/>
          <w:sz w:val="36"/>
          <w:szCs w:val="36"/>
        </w:rPr>
      </w:pPr>
      <w:bookmarkStart w:id="0" w:name="_GoBack"/>
      <w:r>
        <w:rPr>
          <w:rFonts w:ascii="Helvetica" w:hAnsi="Helvetica" w:cs="Helvetica"/>
          <w:b w:val="0"/>
          <w:bCs w:val="0"/>
          <w:color w:val="auto"/>
          <w:sz w:val="36"/>
          <w:szCs w:val="36"/>
        </w:rPr>
        <w:t>2019年公务员多省联考《申论》真题</w:t>
      </w:r>
    </w:p>
    <w:p>
      <w:pPr>
        <w:pStyle w:val="3"/>
        <w:shd w:val="clear" w:color="auto" w:fill="FFFFFF"/>
        <w:spacing w:before="0" w:beforeAutospacing="0" w:after="0" w:afterAutospacing="0" w:line="276" w:lineRule="auto"/>
        <w:ind w:firstLine="720" w:firstLineChars="200"/>
        <w:jc w:val="center"/>
        <w:rPr>
          <w:rFonts w:ascii="Helvetica" w:hAnsi="Helvetica" w:cs="Helvetica"/>
          <w:b w:val="0"/>
          <w:bCs w:val="0"/>
          <w:color w:val="auto"/>
          <w:sz w:val="36"/>
          <w:szCs w:val="36"/>
        </w:rPr>
      </w:pPr>
      <w:r>
        <w:rPr>
          <w:rFonts w:ascii="Helvetica" w:hAnsi="Helvetica" w:cs="Helvetica"/>
          <w:b w:val="0"/>
          <w:bCs w:val="0"/>
          <w:color w:val="auto"/>
          <w:sz w:val="36"/>
          <w:szCs w:val="36"/>
        </w:rPr>
        <w:t>（黑龙江</w:t>
      </w:r>
      <w:r>
        <w:rPr>
          <w:rFonts w:hint="eastAsia" w:ascii="Helvetica" w:hAnsi="Helvetica" w:cs="Helvetica"/>
          <w:b w:val="0"/>
          <w:bCs w:val="0"/>
          <w:color w:val="auto"/>
          <w:sz w:val="36"/>
          <w:szCs w:val="36"/>
        </w:rPr>
        <w:t>县乡</w:t>
      </w:r>
      <w:r>
        <w:rPr>
          <w:rFonts w:ascii="Helvetica" w:hAnsi="Helvetica" w:cs="Helvetica"/>
          <w:b w:val="0"/>
          <w:bCs w:val="0"/>
          <w:color w:val="auto"/>
          <w:sz w:val="36"/>
          <w:szCs w:val="36"/>
        </w:rPr>
        <w:t>卷）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jc w:val="center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分类：申论/黑龙江来源：粉笔</w:t>
      </w:r>
    </w:p>
    <w:p>
      <w:pPr>
        <w:pStyle w:val="2"/>
        <w:shd w:val="clear" w:color="auto" w:fill="FFFFFF"/>
        <w:spacing w:before="0" w:after="0" w:line="276" w:lineRule="auto"/>
        <w:rPr>
          <w:rFonts w:ascii="宋体" w:hAnsi="宋体" w:eastAsia="宋体" w:cs="Helvetica"/>
          <w:color w:val="auto"/>
        </w:rPr>
      </w:pPr>
      <w:r>
        <w:rPr>
          <w:rFonts w:ascii="宋体" w:hAnsi="宋体" w:eastAsia="宋体" w:cs="Helvetica"/>
          <w:color w:val="auto"/>
        </w:rPr>
        <w:t>一、注意事项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1.请阅知：本题本由给定资料与作答要求两部分构成，满分100分。考试时限为150分钟。其中，阅读给定资料参考时限为30分钟，作答参考时限为120分钟。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2.请在题本、答题卡指定位置上如实填写自己的姓名、准考证号，并用2B铅笔将答题卡上准考证号对应的数字涂黑。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3.请用黑色字迹的签字笔或钢笔在答题卡指定区域内作答，超出答题区域的作答无效！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4.所有题目一律使用现代汉语作答。未按要求作答的，不得分。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5.不允许在作答内容中体现本人姓名，否则成绩记为零分。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6.严禁折叠、污损答题卡！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7.监考人员宣布考试开始时，方可开始答题。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楷体" w:hAnsi="楷体" w:eastAsia="楷体" w:cs="Helvetica"/>
          <w:color w:val="auto"/>
          <w:sz w:val="21"/>
          <w:szCs w:val="21"/>
        </w:rPr>
      </w:pPr>
      <w:r>
        <w:rPr>
          <w:rFonts w:ascii="楷体" w:hAnsi="楷体" w:eastAsia="楷体" w:cs="Helvetica"/>
          <w:color w:val="auto"/>
          <w:sz w:val="21"/>
          <w:szCs w:val="21"/>
        </w:rPr>
        <w:t>8.监考人员宣布考试结束时，考生应立即停止作答，将题本、答题卡翻放，待监考人员确认数量无误、允许离开后，方可离开。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b/>
          <w:bCs/>
          <w:color w:val="auto"/>
          <w:sz w:val="21"/>
          <w:szCs w:val="21"/>
        </w:rPr>
        <w:t>提示：请严格按照以上要求作答！</w:t>
      </w:r>
    </w:p>
    <w:p>
      <w:pPr>
        <w:pStyle w:val="2"/>
        <w:shd w:val="clear" w:color="auto" w:fill="FFFFFF"/>
        <w:spacing w:before="0" w:after="0" w:line="276" w:lineRule="auto"/>
        <w:rPr>
          <w:rFonts w:ascii="宋体" w:hAnsi="宋体" w:eastAsia="宋体" w:cs="Helvetica"/>
          <w:color w:val="auto"/>
        </w:rPr>
      </w:pPr>
      <w:r>
        <w:rPr>
          <w:rFonts w:ascii="宋体" w:hAnsi="宋体" w:eastAsia="宋体" w:cs="Helvetica"/>
          <w:color w:val="auto"/>
        </w:rPr>
        <w:t>二、给定材料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b/>
          <w:bCs/>
          <w:color w:val="auto"/>
          <w:sz w:val="21"/>
          <w:szCs w:val="21"/>
        </w:rPr>
      </w:pPr>
      <w:r>
        <w:rPr>
          <w:rFonts w:cs="Helvetica"/>
          <w:b/>
          <w:bCs/>
          <w:color w:val="auto"/>
          <w:sz w:val="21"/>
          <w:szCs w:val="21"/>
        </w:rPr>
        <w:t>材料1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丰收的季节，陕北高原到处是红彤彤的苹果。63岁的赵家村村民老赵看着果实，满眼的喜悦。借助改革开放的东风，四十年来他用劳动创造了财富，改变了自己家的生活状况，也见证了他们村乃至黄土高原翻天覆地的变化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“经常前胸贴后背，每天除了想吃还是吃，饿的不行呀。”回忆起那时候的生活，打开话匣子的老赵苦笑着。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苦菜、烧圪卷、麻汤饭、酸菜现在作为特色饭菜招待远方客人，可在老赵眼中，这些都是有时代印记的饭菜，“那时就吃糠叶饭，偶尔吃个玉米窝头都幸福的不行。”老赵说。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那个年代人们主要是为吃穿发愁，孩子们盼望着正月到来有肉有饺子吃，条件好点的还能穿上新衣服，最难熬的要数青黄不接的三、四月了，常常吃不上饭。“记得当时村里有一家买回来猪肉，还没做熟就被孩子们吃得差不多了，日子过得太辛酸了。”老赵感慨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1978年，来自远方的“包产到户”消息传遍了黄土高原的每个乡间田野，大家都期待的分田到户，让老赵看到了希望。“把地分到户以后，村民干劲十足啊！天不亮全家的劳动力都上山劳动，直到晚上看不见才回家。山地上全部种的是小麦、高粱、谷子等粮食作物，平地上家家户户都种白菜、萝卜等时令蔬菜，不到第三个年头，交过公粮后自家的粮仓再也没有空过。”老赵说，从那时起，孩提时代憧憬的顿顿吃白面，成为了家常便饭。“早上吃白面馒头，下午吃白面面条，招待亲戚客人再也不用问邻居家借了，肉也不再是过年的奢侈品。”老赵回想着过往脱口而出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经过几年勤劳奋斗，老赵家里吃的穿的都解决了，口袋里也有些余钱，他就开始考虑住的问题。在村里，盖新房不止是老赵一家，在解决温饱问题后，农村开始兴建住所，改善居住环境。手表、自行车、缝纫机、收音机“三转一响”早已是陈年往事，冰箱、洗衣机、彩色电视机成了普及品，网络、汽车和智能设备走进农户家中，生活水平发生了巨大变化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随着改革开放的不断深入，黄土地上的农民也在感受着不一样的社会气息。老赵不断从报纸书刊上获得社会变革的信息，而这些信息也一步一步改变着他对农村经济发展的认识。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在政府的宣传引导下，老赵的思想发生了转变，他开始放弃种植小麦转而种植苹果，这在当时引起了不小的轰动。“不种麦子你吃啥呀？”“咱祖祖辈辈都是种地的好把式，种苹果能行吗？”当初许多村民劝他的声音依旧在耳旁环绕，然而“一根筋”的他并不为所动，坚持走自己的路。如今，长得郁郁葱葱的果树就是对他最好的回报，“你看我这苹果，个大皮薄颜色好，看见就有胃口。”老赵笑着说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种苹果也是辛苦，但是钱袋子鼓起来了呀！”老赵说，现在十亩苹果每年可收入八九万元，尝到种植苹果甜头的他继续扩大种植规模，还添置了许多果园农业机械。他指着远处的山峁说，那边有他新建的十亩果园，等新园挂果，他的收入可以再翻一番，即使将来老的干不动了，二十亩果园流转给他人坐收流转金，也是一笔不菲的收入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站在老赵家门口，大门左右角上的两只洁白陶瓷鸽子造型栩栩如生，枣红色瓷砖上写着“吉样如意步步高，一帆风顺年年好，家和万事兴”。走进院内，硬化过的院落再也不怕雨天泥泞不堪，水龙头一拧白花花的自来水流个不停，干净整洁的玻璃替代了过去糊窗用的麻纸，院子一旁新建的果库也即将投入使用，整个院内散发着勃勃生机。站在村口往村里看，一排排窑洞跟城里的小区一样，整整齐齐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真是没想到我现在也能过上这样的日子，”翻着老照片的老赵感慨道，“想跟老伙伴唠几句，手机拿起来就打。想看看新鲜事，微信上多着呐。想到县里买东西，村口一天有好几辆班车。村里还建了一个图书室，摆上了科学种养殖的有关书籍。晚上，大伙自发集合在村民广场，唠唠各自的想法，也有了休闲的好去处。这两年，大家还结成团，到北京、内蒙转了转，可开心啦。”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b/>
          <w:bCs/>
          <w:color w:val="auto"/>
          <w:sz w:val="21"/>
          <w:szCs w:val="21"/>
        </w:rPr>
      </w:pPr>
      <w:r>
        <w:rPr>
          <w:rFonts w:cs="Helvetica"/>
          <w:b/>
          <w:bCs/>
          <w:color w:val="auto"/>
          <w:sz w:val="21"/>
          <w:szCs w:val="21"/>
        </w:rPr>
        <w:t>材料2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30多年前，刚结婚的陈霞和丈夫蜜月旅行，从老家霍县乘坐小巴车，在土路上颠簸了3个小时才到达安平市。住了一夜，第二天一早从安平市乘坐早晨6点的客车，晚上8点才到南京。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现在，早上在家从容地吃完早饭，网上订个高铁票，‘滴滴’叫个车，30分钟到安平站，再乘坐高铁1个半小时就可以赶到南京吃午饭了。”现已年近花甲的陈霞感慨道，“现在的年轻人度蜜月，没有到不了的远方。”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陈霞的感慨，引发了许多人的共鸣。广西的张健至今保留着一封1986年的家书。那一年，他被上海市交通学校录取。张健的父亲在家书中用简单的几行字，道出了当时的“漫漫长路”：“我上月26日在南宁送你上车后，乘下午4点22分的火车到玉林下车……等待回县城的车，直到晚上8点半都没等到，后来搭一辆老乡的大货车回县里，半夜才到家。”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在张健求学期间，南宁至上海的直达特快列车每天仅有一趟，全程42小时。“如此漫长的旅程，由于开窗透气，蒸汽机车飞扬的煤灰从开启的车窗飘入，让白衫变成黑衣。”如今，南宁与上海之间已有高铁、特快列车、快速列车开行，多个车次可供选择，最快的高铁车次全程只要12个小时。去年8月，张健从南宁出发回乡探望父亲，零距离换乘动车、班车，全程仅用3个小时。不仅是陆路交通，张健家乡人坐飞机也越来越方便了。前些年，玉林和南宁之间的航线也开通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陈霞和张健的经历是我国交通大发展的一个缩影。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党的十八大后，中国交通进入了新一轮的高速发展期。2016年，铁路部门调整了列车运行图，安排开行旅客列车3400多对，比原来增加近300对，增加的部分向二、三线和中西部城市倾斜；截至2017年底，高铁营业里程2.5万公里，占世界高铁营业里程的三分之二；高速公路里程达13.6万公里，居世界之首；民用航空机场共229个，是改革开放初期的3倍……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让阳县自行车运动协会资深会员孙春想不到的是，几十年后，渐渐没落的自行车竟然又成了人们喜欢的出行方式之一。孙春回忆说，在过去很长一段时间里，中国被外界称为“自行车王国”。能有一辆“永久”或“凤凰”牌自行车，不亚于现在的小汽车。后来，随着摩托车、电动车、汽车的兴起，自行车渐渐没落。近两年来，共享单车在各地兴起，解决了人们“出行最后一公里”的问题，自行车迎来了“新生”。与40年前不同的是，如今的自行车只是人们众多出行方式的选择之一。这个看似回到原点的出行方式，背后却是交通工具插上互联网翅膀后的又一次更新迭代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互联网＋交通”正在满足人们个性化、多元化、便捷化的出行需求。买列车票再也不用到车站排队，在家里动动手指就可以实现；在很多城市旅游乘坐公交，手机APP可以实时告知公交的“行踪”和路况信息；想要打车，手机上网就可以约车……多地打造“城市交通大脑”，新技术带来的变革一直在继续，相关制度也在不断跟进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对于每一个出行者来说，</w:t>
      </w:r>
      <w:r>
        <w:rPr>
          <w:rFonts w:cs="Helvetica"/>
          <w:color w:val="auto"/>
          <w:sz w:val="21"/>
          <w:szCs w:val="21"/>
          <w:u w:val="single"/>
        </w:rPr>
        <w:t>40年巨变之后“说走就走，路不再长”</w:t>
      </w:r>
      <w:r>
        <w:rPr>
          <w:rFonts w:cs="Helvetica"/>
          <w:color w:val="auto"/>
          <w:sz w:val="21"/>
          <w:szCs w:val="21"/>
        </w:rPr>
        <w:t>，已成为现实。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b/>
          <w:bCs/>
          <w:color w:val="auto"/>
          <w:sz w:val="21"/>
          <w:szCs w:val="21"/>
        </w:rPr>
      </w:pPr>
      <w:r>
        <w:rPr>
          <w:rFonts w:cs="Helvetica"/>
          <w:b/>
          <w:bCs/>
          <w:color w:val="auto"/>
          <w:sz w:val="21"/>
          <w:szCs w:val="21"/>
        </w:rPr>
        <w:t>材料3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2018年4月22日，在首届“数字中国”建设成果展览会上，青岛市民刘女士领取到了国家人社部签出的首张电子社保卡。在接下来的短短几个月里，电子社保卡迅速普及，丽水、福州、新余、九江、广州、南宁、海口等多地群众陆续申领到电子社保卡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成都市民王女士得知这一消息后，马上掏出手机进行申领。“把社保卡‘放进’手机，只需几十秒，简单的很！比如，从支付宝里点击‘城市服务’，选择所在城市，通过‘刷脸’认证就行了。以后办理相关社保业务，忘带社保卡，用手机扫码也能办。”据了解，为让群众“少跑腿，好办事”，电子社保卡申领渠道丰富多元，不仅包含各地人社部门官方APP、各地政务服务APP，还有社保卡发卡银行APP、支付宝、微信、平安一账通、云闪付等社会渠道APP，持卡人可自愿选择申领渠道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工作人员介绍，电子社保卡有两种表现形式，一是手机端显示电子社保卡二维码，用于信息系统识别人员身份、缴费结算、办理业务，二是手机端显示与实体卡一致的电子社保卡信息，用于人工核对并办理业务。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目前，全国统一的电子社保卡已经在26个省份、230个城市发放。随着一个又一个的城市被“点亮”，“电子社保卡地图”上星光熠熠，“一部智能机走天下”的梦想照进了更多人的日常生活之中。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“党的十八大明确提出了加快建立覆盖城乡居民的社会保障体系。十八大以来，社会保障工作的各个方面都在加紧推进。着眼群众需求，回应社会关切，不断简化优化办事流程，提升公共服务信息化水平，是移动互联网‘助力’人社服务的缩影。”工作人员说，“我们积极拥抱移动互联网、大数据和云计算，充分满足群众诉求，建立了全国社保卡服务平台，迎来了电子社保卡，开启了‘人社移动服务’新时代。”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电子社保卡以实体社保卡为基础，与实体社保卡“一一对应”，是社保卡线上应用的有效凭证。部分先行地区通过多项民生服务精准发力，让这张“无形卡”发挥出“大能量”。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南宁市将电子社保卡融入“智慧城市”建设，持卡人仅需提供电子社保卡二维码即可出入公园、图书馆、博物馆等市民公共场所，实现“一码通城”。宁夏回族自治区以及西宁、潮州等地方结合电子社保卡开展医保移动支付相关业务，持卡人在药店展示电子社保卡二维码，便可就医购药，用卡体验大幅提升。青岛市推出“电子时间银行”这一创新应用，为志愿者提供长期可靠的记录管理和通存通兑功能，践行了社保“记录一生、保障一生、服务一生”的承诺。此外，还有更多城市通过电子社保卡开通了就医服务功能，就医时出示手机端电子社保卡，看病后不用排队就可直接线上缴费支付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电子社保卡全面推进应用的同时，各地人社部门不断加强基础支撑平台建设、“互联网+人社”服务矩阵建设、社保卡金融功能应用、对外协同服务平台建设等。电子社保卡应用将在实体社保卡应用基础上，进一步发挥其身份认证、缴费结算、业务办理的重要作用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展望未来，查询社保权益记录、办理待遇资格认证、就医购药支付结算、办理参保缴费等功能也会相继上线，电子社保卡还将逐步嵌入到各地政务服务、智慧城市、金融服务等应用场景。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今年年初，福州市民曾女士因为流行性感冒来到药店，从走进药店，到付款完毕，只用不到十分钟。“以前忘带社保卡又急着买药就多花不少钱，现在，动动指尖，省时省心。”她告诉记者，领取电子社保卡以来，自己买药都是靠“扫码”，每次结算都很顺利。“在我的推荐下，电子社保卡已成为身边亲戚同事们的‘标配’。”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有关工作人员表示，电子社保卡以实体社保卡安全体系为基础，结合电子认证、人工智能等互联网安全技术手段，构建了网络与持卡人之间的有效连接，从而确保“实人、实名、实卡”。用电子社保卡在手机端查询信息、办理业务时，借助在线认证、密码验证、人脸识别、风险控制等多种认证方式，能够确保“是我办事”“是我查询”，不用担心被冒用、盗刷和信息泄露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2018年底，全国社保卡持卡人数超过12亿人，覆盖全国88%的人口。下一步，随着电子社保卡的推广普及，社保卡线上线下相融合的应用服务体系将全面建立，置身社保卡多元化服务生态圈中，持卡群众将获得更为广泛、细致、贴心的服务，尽享信息时代的“速度与温情”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b/>
          <w:bCs/>
          <w:color w:val="auto"/>
          <w:sz w:val="21"/>
          <w:szCs w:val="21"/>
        </w:rPr>
      </w:pPr>
      <w:r>
        <w:rPr>
          <w:rFonts w:cs="Helvetica"/>
          <w:b/>
          <w:bCs/>
          <w:color w:val="auto"/>
          <w:sz w:val="21"/>
          <w:szCs w:val="21"/>
        </w:rPr>
        <w:t>材料4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蜿蜒盘旋的山路、生机盎然的苗木，初冬时节，《</w:t>
      </w:r>
      <w:r>
        <w:rPr>
          <w:rFonts w:hint="eastAsia" w:cs="微软雅黑"/>
          <w:color w:val="auto"/>
          <w:sz w:val="21"/>
          <w:szCs w:val="21"/>
        </w:rPr>
        <w:t>╳╳</w:t>
      </w:r>
      <w:r>
        <w:rPr>
          <w:rFonts w:cs="Helvetica"/>
          <w:color w:val="auto"/>
          <w:sz w:val="21"/>
          <w:szCs w:val="21"/>
        </w:rPr>
        <w:t>日报》的两名记者来到F县罗坝村苗木种植基地采访，呈现在记者眼前的是漫山的红枫、桂花和玉兰苗木，让人心旷神怡。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接待记者的是罗坝村苗木种植大户老周。40年前那场波澜壮阔的伟大变革，让老周从自家5亩责任田起家，带领周边村民投身到荒山种植的大潮中，全镇上万亩荒废的山丘地重新披上绿衣裳。老周说：“当年村里的一系列改革，真正改到我们心里去了，不管怎么改，老百姓的利益不受损失，改革促进了增产增收，得实惠的还是我们老百姓”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F其地貌以丘陵为主，传统农作物的种植模式很难有起色，当地土地坑坑洼洼不能形成规模，种植的品种单一加上耕种方法原始，收成好的年景只能是解决温饱，遇到个天灾人祸的就饭都吃不上，大半年都要饿肚子。穷则思变，改革开放以来，F县开始了规模绿化苗木种植，经过多年的发展壮大，全县苗木产业规模已逾33万亩。面对记者，老周自豪地说，仅他所在的罗坝村，苗木产业最兴盛的那些年，苗木经纪人就多达200人。当时的客户群不仅覆盖全国各地，有的苗木还走出国门，卖到意大利和韩国。在这之前，老周怎么也想不到，看上去并不起眼的苗木，市场竟有这么好：“大伙儿站在山包边就把买卖给做了。”苗木种植规模化发展让广大苗农的生活水平得到了极大提高，以前不敢想的出国旅游、买小汽车等都变成了现实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产业兴旺是农业农村发展的物质基础，是促进农民脱贫增收、生活富裕的保障，也是汇聚人财物力支撑乡村振兴的原动力。记者从F县林业局了解到，F县委县政府高度重视苗木种植产业的可持续发展，通过加大招商力度，引进了省内外30多家林业产业化龙头企业，这些企业带来了先进的生产技术和敏锐的市场导向，潜移默化地影响并改进了F县原有的苗木生产结构，绿化和美化苗木占比下降，彩化和艺化苗木种植比例大幅提升。老周平时经常关注国家的发展形势，感受到了国家在农村工作的新举措和力度，从中看到了新的发展机遇，积极响应县委号召，根据市场需求率先调整种植结构，走上了苗木种植专业化、标准化和品牌化的发展道路。日前，F县标准生产、规模布局的工厂化育苗新模式正在逐渐形成，产品涵盖观赏绿化苗、经果林苗、用材苗、花卉、盆景和草坪地被等六大类400多个品种，年销售7亿多株，交易额40多亿元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如今，在新政策的引领下苗农们尝到了转型发展的甜头。市场份额没少，赚到的钱更多。最为关键的是，通过产业结构及时调整，激发了苗农的种植热情，促进了苗木产业的持续发展。去年，老周所在的罗坝村人均收入就高达26400元。面对记者的镜头，老周动情地说：“没有党的好政策哪有今天的好日子，大家都说‘</w:t>
      </w:r>
      <w:r>
        <w:rPr>
          <w:rFonts w:cs="Helvetica"/>
          <w:color w:val="auto"/>
          <w:sz w:val="21"/>
          <w:szCs w:val="21"/>
          <w:u w:val="single"/>
        </w:rPr>
        <w:t>改革开放富百姓，党的政策暖人心；发展是条致富路，奔向小康永不停。</w:t>
      </w:r>
      <w:r>
        <w:rPr>
          <w:rFonts w:cs="Helvetica"/>
          <w:color w:val="auto"/>
          <w:sz w:val="21"/>
          <w:szCs w:val="21"/>
        </w:rPr>
        <w:t>’”老周的语语充分代表了改革开放四十年来，在党的政策引领下脱贫致富的广大人民群众的心声。</w:t>
      </w:r>
    </w:p>
    <w:p>
      <w:pPr>
        <w:pStyle w:val="2"/>
        <w:shd w:val="clear" w:color="auto" w:fill="FFFFFF"/>
        <w:spacing w:before="0" w:after="0" w:line="276" w:lineRule="auto"/>
        <w:rPr>
          <w:rFonts w:ascii="宋体" w:hAnsi="宋体" w:eastAsia="宋体" w:cs="Helvetica"/>
          <w:color w:val="auto"/>
        </w:rPr>
      </w:pPr>
      <w:r>
        <w:rPr>
          <w:rFonts w:ascii="宋体" w:hAnsi="宋体" w:eastAsia="宋体" w:cs="Helvetica"/>
          <w:color w:val="auto"/>
        </w:rPr>
        <w:t>三、作答要求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color w:val="auto"/>
          <w:sz w:val="21"/>
          <w:szCs w:val="21"/>
        </w:rPr>
      </w:pPr>
      <w:r>
        <w:rPr>
          <w:rFonts w:hint="eastAsia" w:cs="Helvetica"/>
          <w:b/>
          <w:bCs/>
          <w:color w:val="auto"/>
          <w:sz w:val="21"/>
          <w:szCs w:val="21"/>
        </w:rPr>
        <w:t>（一）</w:t>
      </w:r>
      <w:r>
        <w:rPr>
          <w:rFonts w:cs="Helvetica"/>
          <w:b/>
          <w:bCs/>
          <w:color w:val="auto"/>
          <w:sz w:val="21"/>
          <w:szCs w:val="21"/>
        </w:rPr>
        <w:t>请根据“给定资料</w:t>
      </w:r>
      <w:r>
        <w:rPr>
          <w:rFonts w:cs="Helvetica"/>
          <w:color w:val="auto"/>
          <w:sz w:val="21"/>
          <w:szCs w:val="21"/>
        </w:rPr>
        <w:t>1</w:t>
      </w:r>
      <w:r>
        <w:rPr>
          <w:rFonts w:cs="Helvetica"/>
          <w:b/>
          <w:bCs/>
          <w:color w:val="auto"/>
          <w:sz w:val="21"/>
          <w:szCs w:val="21"/>
        </w:rPr>
        <w:t>”，归纳提炼改革开放以来赵家村发生的变化。（15分）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要求：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（1）依据资料，观点明确；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（2）内容全面，条理清晰；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（3）不超过200字。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color w:val="auto"/>
          <w:sz w:val="21"/>
          <w:szCs w:val="21"/>
        </w:rPr>
      </w:pPr>
      <w:r>
        <w:rPr>
          <w:rFonts w:hint="eastAsia" w:cs="Helvetica"/>
          <w:b/>
          <w:bCs/>
          <w:color w:val="auto"/>
          <w:sz w:val="21"/>
          <w:szCs w:val="21"/>
        </w:rPr>
        <w:t>（二）</w:t>
      </w:r>
      <w:r>
        <w:rPr>
          <w:rFonts w:cs="Helvetica"/>
          <w:b/>
          <w:bCs/>
          <w:color w:val="auto"/>
          <w:sz w:val="21"/>
          <w:szCs w:val="21"/>
        </w:rPr>
        <w:t>请结合“给定资料</w:t>
      </w:r>
      <w:r>
        <w:rPr>
          <w:rFonts w:cs="Helvetica"/>
          <w:color w:val="auto"/>
          <w:sz w:val="21"/>
          <w:szCs w:val="21"/>
        </w:rPr>
        <w:t>2</w:t>
      </w:r>
      <w:r>
        <w:rPr>
          <w:rFonts w:cs="Helvetica"/>
          <w:b/>
          <w:bCs/>
          <w:color w:val="auto"/>
          <w:sz w:val="21"/>
          <w:szCs w:val="21"/>
        </w:rPr>
        <w:t>”，谈谈对划线句子</w:t>
      </w:r>
      <w:r>
        <w:rPr>
          <w:rFonts w:cs="Helvetica"/>
          <w:b/>
          <w:bCs/>
          <w:color w:val="auto"/>
          <w:sz w:val="21"/>
          <w:szCs w:val="21"/>
          <w:u w:val="single"/>
        </w:rPr>
        <w:t>“40年巨变之后，‘说走就走，路不在长’”</w:t>
      </w:r>
      <w:r>
        <w:rPr>
          <w:rFonts w:cs="Helvetica"/>
          <w:b/>
          <w:bCs/>
          <w:color w:val="auto"/>
          <w:sz w:val="21"/>
          <w:szCs w:val="21"/>
        </w:rPr>
        <w:t>的理解。（20分）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要求：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（1）紧扣资料，观点明确；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（2）分析透彻，条理清晰；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（3）不超过300字。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color w:val="auto"/>
          <w:sz w:val="21"/>
          <w:szCs w:val="21"/>
        </w:rPr>
      </w:pPr>
      <w:r>
        <w:rPr>
          <w:rFonts w:hint="eastAsia" w:cs="Helvetica"/>
          <w:b/>
          <w:bCs/>
          <w:color w:val="auto"/>
          <w:sz w:val="21"/>
          <w:szCs w:val="21"/>
        </w:rPr>
        <w:t>（三）</w:t>
      </w:r>
      <w:r>
        <w:rPr>
          <w:rFonts w:cs="Helvetica"/>
          <w:b/>
          <w:bCs/>
          <w:color w:val="auto"/>
          <w:sz w:val="21"/>
          <w:szCs w:val="21"/>
        </w:rPr>
        <w:t>某市正准备推行电子社保卡，假设你是该市人社部门的工作人员，请根据“给定资料</w:t>
      </w:r>
      <w:r>
        <w:rPr>
          <w:rFonts w:cs="Helvetica"/>
          <w:color w:val="auto"/>
          <w:sz w:val="21"/>
          <w:szCs w:val="21"/>
        </w:rPr>
        <w:t>3</w:t>
      </w:r>
      <w:r>
        <w:rPr>
          <w:rFonts w:cs="Helvetica"/>
          <w:b/>
          <w:bCs/>
          <w:color w:val="auto"/>
          <w:sz w:val="21"/>
          <w:szCs w:val="21"/>
        </w:rPr>
        <w:t>”，就各地在推行电子社保卡过程中的经验，写一份总结提纲。（25分）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要求：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（1）紧扣资料，内容完整；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（2）条理清晰，不考虑格式；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（3）不超过400字。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2" w:firstLineChars="200"/>
        <w:rPr>
          <w:rFonts w:cs="Helvetica"/>
          <w:color w:val="auto"/>
          <w:sz w:val="21"/>
          <w:szCs w:val="21"/>
        </w:rPr>
      </w:pPr>
      <w:r>
        <w:rPr>
          <w:rFonts w:hint="eastAsia" w:cs="Helvetica"/>
          <w:b/>
          <w:bCs/>
          <w:color w:val="auto"/>
          <w:sz w:val="21"/>
          <w:szCs w:val="21"/>
        </w:rPr>
        <w:t>（四）</w:t>
      </w:r>
      <w:r>
        <w:rPr>
          <w:rFonts w:cs="Helvetica"/>
          <w:b/>
          <w:bCs/>
          <w:color w:val="auto"/>
          <w:sz w:val="21"/>
          <w:szCs w:val="21"/>
        </w:rPr>
        <w:t>“给定资料</w:t>
      </w:r>
      <w:r>
        <w:rPr>
          <w:rFonts w:cs="Helvetica"/>
          <w:color w:val="auto"/>
          <w:sz w:val="21"/>
          <w:szCs w:val="21"/>
        </w:rPr>
        <w:t>4</w:t>
      </w:r>
      <w:r>
        <w:rPr>
          <w:rFonts w:cs="Helvetica"/>
          <w:b/>
          <w:bCs/>
          <w:color w:val="auto"/>
          <w:sz w:val="21"/>
          <w:szCs w:val="21"/>
        </w:rPr>
        <w:t>”中提到“改革开放富百姓，党的政策暖人心；发展是条致富路，奔向小康永不停。”请结合对这句话的思考，联系实际，自拟题目，写一篇文章。（40分）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要求: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（1）自选角度，立意明确；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（2）参考“给定资料”，但不拘泥于“给定资料”；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（3）思路明晰，语言流畅；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cs="Helvetica"/>
          <w:color w:val="auto"/>
          <w:sz w:val="21"/>
          <w:szCs w:val="21"/>
        </w:rPr>
      </w:pPr>
      <w:r>
        <w:rPr>
          <w:rFonts w:cs="Helvetica"/>
          <w:color w:val="auto"/>
          <w:sz w:val="21"/>
          <w:szCs w:val="21"/>
        </w:rPr>
        <w:t>（4）总字数1000~1200字。</w:t>
      </w:r>
    </w:p>
    <w:p>
      <w:pPr>
        <w:widowControl/>
        <w:spacing w:line="276" w:lineRule="auto"/>
        <w:ind w:firstLine="420" w:firstLineChars="200"/>
        <w:jc w:val="left"/>
        <w:rPr>
          <w:rFonts w:ascii="宋体" w:hAnsi="宋体" w:eastAsia="宋体" w:cs="Helvetica"/>
          <w:color w:val="auto"/>
          <w:kern w:val="0"/>
          <w:szCs w:val="21"/>
        </w:rPr>
      </w:pPr>
      <w:r>
        <w:rPr>
          <w:rFonts w:cs="Helvetica"/>
          <w:color w:val="auto"/>
          <w:szCs w:val="21"/>
        </w:rPr>
        <w:br w:type="page"/>
      </w:r>
    </w:p>
    <w:p>
      <w:pPr>
        <w:pStyle w:val="3"/>
        <w:shd w:val="clear" w:color="auto" w:fill="FFFFFF"/>
        <w:spacing w:before="0" w:beforeAutospacing="0" w:after="0" w:afterAutospacing="0" w:line="276" w:lineRule="auto"/>
        <w:ind w:firstLine="720" w:firstLineChars="200"/>
        <w:jc w:val="center"/>
        <w:rPr>
          <w:rFonts w:ascii="Helvetica" w:hAnsi="Helvetica" w:cs="Helvetica"/>
          <w:b w:val="0"/>
          <w:bCs w:val="0"/>
          <w:color w:val="auto"/>
          <w:sz w:val="36"/>
          <w:szCs w:val="36"/>
        </w:rPr>
      </w:pPr>
      <w:r>
        <w:rPr>
          <w:rFonts w:ascii="Helvetica" w:hAnsi="Helvetica" w:cs="Helvetica"/>
          <w:b w:val="0"/>
          <w:bCs w:val="0"/>
          <w:color w:val="auto"/>
          <w:sz w:val="36"/>
          <w:szCs w:val="36"/>
        </w:rPr>
        <w:t>2019年公务员多省联考《申论》真题（黑龙江县乡卷）（解析）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jc w:val="center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分类：申论/黑龙江来源：粉笔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522" w:firstLineChars="200"/>
        <w:rPr>
          <w:rFonts w:ascii="Helvetica" w:hAnsi="Helvetica" w:cs="Helvetica"/>
          <w:b/>
          <w:bCs/>
          <w:color w:val="auto"/>
          <w:sz w:val="26"/>
          <w:szCs w:val="26"/>
        </w:rPr>
      </w:pPr>
      <w:r>
        <w:rPr>
          <w:rFonts w:ascii="Helvetica" w:hAnsi="Helvetica" w:cs="Helvetica"/>
          <w:b/>
          <w:bCs/>
          <w:color w:val="auto"/>
          <w:sz w:val="26"/>
          <w:szCs w:val="26"/>
        </w:rPr>
        <w:t>1、参考答案：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改革开放提升了生活水平，表现为：一、温饱解决。分田到户，提高积极性，粮食充足。二、居住环境改善。兴建住所；电器普及，智能设备增加。三、收入增加。转变思想，探索经济发展模式，从种粮食作物到经济作物；扩大种植规模，添置农业机械，实施土地流转。四、基础设施完善。住房外观美，院落硬化，修通水管，新建果库，房屋整齐。五、精神生活丰富。手机普及，联系方便，资讯丰富；交通便利，建图书室，休闲活动丰富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522" w:firstLineChars="200"/>
        <w:rPr>
          <w:rFonts w:ascii="Helvetica" w:hAnsi="Helvetica" w:cs="Helvetica"/>
          <w:b/>
          <w:bCs/>
          <w:color w:val="auto"/>
          <w:sz w:val="26"/>
          <w:szCs w:val="26"/>
        </w:rPr>
      </w:pPr>
      <w:r>
        <w:rPr>
          <w:rFonts w:ascii="Helvetica" w:hAnsi="Helvetica" w:cs="Helvetica"/>
          <w:b/>
          <w:bCs/>
          <w:color w:val="auto"/>
          <w:sz w:val="26"/>
          <w:szCs w:val="26"/>
        </w:rPr>
        <w:t>2、参考答案：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一、这句话的意思是改革开放40年，我国交通大发展，满足人们多元化、便捷化、个性化的出行需求。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二、以前，交通方式单一，设施不完善，车次少，出行耗时长，环境差，服务差。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三、如今，可说走就走。1.出行选择多。（1）方式多：飞机、高速公路、高铁、网约车等。（2）时间选择多：车次多，耗时短，可零距离换乘。2.速度快：民用机场增多，增加航线，高铁提速。3.覆盖面广：拓宽里程，向二三线、中西部城市倾斜，设施完善。4.方便快捷。（1）“互联网+交通”使交通选择有个性及针对性；（2）共享单车解决最后一公里难题；（3）可网上购票、app坐公交实时查询交通信息、随时约车；（4）多城市打造“城市交通大脑”，新技术和制度不断跟进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522" w:firstLineChars="200"/>
        <w:rPr>
          <w:rFonts w:ascii="Helvetica" w:hAnsi="Helvetica" w:cs="Helvetica"/>
          <w:b/>
          <w:bCs/>
          <w:color w:val="auto"/>
          <w:sz w:val="26"/>
          <w:szCs w:val="26"/>
        </w:rPr>
      </w:pPr>
      <w:r>
        <w:rPr>
          <w:rFonts w:ascii="Helvetica" w:hAnsi="Helvetica" w:cs="Helvetica"/>
          <w:b/>
          <w:bCs/>
          <w:color w:val="auto"/>
          <w:sz w:val="26"/>
          <w:szCs w:val="26"/>
        </w:rPr>
        <w:t>3、参考答案：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jc w:val="center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电子社保卡推行经验总结提纲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党的十八大明确提出加快建立覆盖城乡居民的社会保障体系，各地的社会保障工作也在加紧推进。电子社保卡着眼群众需求，回应社会关切，是简化流程，提升公共服务水平的体现。各地推行经验如下：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一、保证快捷办理。开通手机申领功能，使操作更简单；开通多元申领渠道，可通过人社部等官方APP和支付宝等社会渠道APP等形式帮助群众自愿申领。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二、增强通用性。可借助全国社保卡服务平台启动移动服务，绘制“电子社保卡地图”，方便群众查询通用情况。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三、开发更多功能。此卡可融入“智慧城市”建设、医保移动支付、电子时间银行、就医服务等功能；要利用平台可发挥此卡身份认证、缴费结算、业务办理作用；未来还要开发更多功能和应用场景。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四、保障安全性。推行电子结算；利用互联网安全技术手段和多种认证方式，打消群众安全顾虑。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522" w:firstLineChars="200"/>
        <w:rPr>
          <w:rFonts w:ascii="Helvetica" w:hAnsi="Helvetica" w:cs="Helvetica"/>
          <w:b/>
          <w:bCs/>
          <w:color w:val="auto"/>
          <w:sz w:val="26"/>
          <w:szCs w:val="26"/>
        </w:rPr>
      </w:pPr>
      <w:r>
        <w:rPr>
          <w:rFonts w:ascii="Helvetica" w:hAnsi="Helvetica" w:cs="Helvetica"/>
          <w:b/>
          <w:bCs/>
          <w:color w:val="auto"/>
          <w:sz w:val="26"/>
          <w:szCs w:val="26"/>
        </w:rPr>
        <w:t>4、参考答案：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jc w:val="center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深化改革开放助力乡村振兴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“四十载惊涛拍岸，九万里风鹏正举”，不觉间改革春风已然伴随我们走过四十多个年头，从“鸡毛换糖”到全球电商，从乡土中国到美丽中国，从包产到户到乡村振兴。这40年我们砥砺奋进，创造了一个又一个美丽传奇。农村产业兴旺，增强了农业发展内生动力；生态环境改善，给人民带来了“绿水青山”；生活水平提升，朝着共同奔向小康社会的目标稳步前行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产业兴旺使百姓幸福。习近平总书记说：“乡村振兴，关键是产业要振兴”。在过去的十几年中，城乡发展不均衡，产业单一，缺乏特色，农村发展没有产业支撑，致使乡村衰败，新农村建设陷入困境，百姓“获得感”“幸福感”“安全感”缺失。随着改革开放成果不断涌现，乡村振兴之风袭来，变“输血”为“造血”，农村吸引了大量社会资源充实到农业发展中，壮大了农业发展的内生动力，减少了城乡差距，真正做到了让农业成为有奔头的产业，为农业强、农村美、农民富提供持续有力保障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生态宜居使百姓幸福。良好生态环境是农村最大的优势和宝贵财富。必须尊重自然、顺应自然、保护自然，推动乡村自然资本加快增值，实现百姓富、生态美的统一。畜禽粪污资源化利用，果菜茶有机肥替代化肥，东北地区秸秆处理，农膜回收，以长江为重点的水生生物保护行动，北方地区的煤改清洁能源工程……近年来，我们的农业生态环境保护扎实推进，绿色发展理念日益深入人心，绿色发展制度的“四梁八柱”已经构建，让农业发展方式更洁净了、天空更蓝了、山更绿了、水更清了、空气更清新了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生活富裕使百姓幸福。改革以来让农民真正有了持续稳定的收入来源，经济宽裕，衣食无忧，生活便利，缩小贫富差距，走向共同富裕。河北正定县塔元庄村，早先却是个彻底的穷村，村内乱，人心散，村民纷纷“外逃”，村子的发展陷入泥淖。然而近几年来，村“两委”班子大胆探索，积极改革，响应国家乡村振兴号召，让村子发生了巨变。街道宽敞，绿树成荫，漂亮干净的楼房洋房鳞次栉比，摇身变为“幸福感”写在脸上的富裕村。坚持改革、坚定发展、振兴乡村消除了农村贫困，推动乡村生活富裕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改革发展不是一蹴而就的，乡村的振兴也不是一天便能完成，我们必须坚定信心、咬定目标，苦干实干、久久为功。不仅仅要靠政府不断出台“好政策”为百姓保驾护航，同时也需要百姓真正改变思想观念，摘掉“贫困思想”的帽子，积极参与到发展之中，顺势而为，积极参与，紧跟时代发展潮流，才能走出一条致富与小康之路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ascii="Helvetica" w:hAnsi="Helvetica" w:cs="Helvetica"/>
          <w:color w:val="auto"/>
          <w:sz w:val="21"/>
          <w:szCs w:val="21"/>
        </w:rPr>
      </w:pPr>
      <w:r>
        <w:rPr>
          <w:rFonts w:ascii="Helvetica" w:hAnsi="Helvetica" w:cs="Helvetica"/>
          <w:color w:val="auto"/>
          <w:sz w:val="21"/>
          <w:szCs w:val="21"/>
        </w:rPr>
        <w:t>未来，我们将持续按照产业兴旺、生态宜居、乡风文明、治理有效、生活富裕的总要求打造乡村振兴战略，提高每个人参与农村发展的激情，为希望的田野绘就了收获的金色，让农业成为有奔头的产业，让农民成为有吸引力的职业，让农村成为安居乐业的美丽家园。</w:t>
      </w:r>
    </w:p>
    <w:p>
      <w:pPr>
        <w:pStyle w:val="7"/>
        <w:shd w:val="clear" w:color="auto" w:fill="FFFFFF"/>
        <w:spacing w:before="0" w:beforeAutospacing="0" w:after="0" w:afterAutospacing="0" w:line="276" w:lineRule="auto"/>
        <w:ind w:firstLine="420" w:firstLineChars="200"/>
        <w:rPr>
          <w:rFonts w:hint="eastAsia" w:cs="Helvetica"/>
          <w:color w:val="auto"/>
          <w:sz w:val="21"/>
          <w:szCs w:val="21"/>
        </w:rPr>
      </w:pPr>
    </w:p>
    <w:bookmarkEnd w:id="0"/>
    <w:sectPr>
      <w:headerReference r:id="rId3" w:type="default"/>
      <w:footerReference r:id="rId4" w:type="default"/>
      <w:pgSz w:w="11906" w:h="16838"/>
      <w:pgMar w:top="1440" w:right="1800" w:bottom="1440" w:left="1800" w:header="851" w:footer="850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double" w:color="auto" w:sz="8" w:space="1"/>
      </w:pBdr>
    </w:pPr>
    <w:r>
      <w:rPr>
        <w:rFonts w:hint="eastAsia"/>
      </w:rPr>
      <w:t>获取试卷更新，请关注公众号：gwyeasy（公务员考试挺简单）,一个上岸考生分享经验和答疑的平台。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2A"/>
    <w:rsid w:val="00016999"/>
    <w:rsid w:val="000505E6"/>
    <w:rsid w:val="000D0942"/>
    <w:rsid w:val="00153244"/>
    <w:rsid w:val="001B2DB0"/>
    <w:rsid w:val="002048B6"/>
    <w:rsid w:val="00230D49"/>
    <w:rsid w:val="00241459"/>
    <w:rsid w:val="00264EE6"/>
    <w:rsid w:val="002A21A7"/>
    <w:rsid w:val="00305512"/>
    <w:rsid w:val="00316F72"/>
    <w:rsid w:val="00346FD7"/>
    <w:rsid w:val="0036628C"/>
    <w:rsid w:val="003A7AAE"/>
    <w:rsid w:val="003D3664"/>
    <w:rsid w:val="003D653F"/>
    <w:rsid w:val="004434A7"/>
    <w:rsid w:val="00485E20"/>
    <w:rsid w:val="0052320C"/>
    <w:rsid w:val="00531DA1"/>
    <w:rsid w:val="00556BDD"/>
    <w:rsid w:val="00594EDB"/>
    <w:rsid w:val="005A0390"/>
    <w:rsid w:val="005D3836"/>
    <w:rsid w:val="0061488F"/>
    <w:rsid w:val="00647EB4"/>
    <w:rsid w:val="00654E2A"/>
    <w:rsid w:val="006A3609"/>
    <w:rsid w:val="006A6FD7"/>
    <w:rsid w:val="006C0C1F"/>
    <w:rsid w:val="0070527E"/>
    <w:rsid w:val="00712948"/>
    <w:rsid w:val="00774861"/>
    <w:rsid w:val="00775392"/>
    <w:rsid w:val="007D066C"/>
    <w:rsid w:val="008244B7"/>
    <w:rsid w:val="00847DFF"/>
    <w:rsid w:val="00860F55"/>
    <w:rsid w:val="008E735A"/>
    <w:rsid w:val="0099242D"/>
    <w:rsid w:val="009E0E36"/>
    <w:rsid w:val="00A160C9"/>
    <w:rsid w:val="00A42EBB"/>
    <w:rsid w:val="00A43F74"/>
    <w:rsid w:val="00A61CBE"/>
    <w:rsid w:val="00B10DAB"/>
    <w:rsid w:val="00B16FC4"/>
    <w:rsid w:val="00BA5044"/>
    <w:rsid w:val="00BC1CD9"/>
    <w:rsid w:val="00C02C56"/>
    <w:rsid w:val="00C50CCB"/>
    <w:rsid w:val="00C547B4"/>
    <w:rsid w:val="00C93156"/>
    <w:rsid w:val="00CB65C3"/>
    <w:rsid w:val="00CC5B7B"/>
    <w:rsid w:val="00CC78B5"/>
    <w:rsid w:val="00CE41F6"/>
    <w:rsid w:val="00D42A74"/>
    <w:rsid w:val="00D450E3"/>
    <w:rsid w:val="00D531B1"/>
    <w:rsid w:val="00D97B0A"/>
    <w:rsid w:val="00E538D9"/>
    <w:rsid w:val="00E82CD2"/>
    <w:rsid w:val="00ED06CB"/>
    <w:rsid w:val="00ED4DBF"/>
    <w:rsid w:val="00EE1A5D"/>
    <w:rsid w:val="00EE322D"/>
    <w:rsid w:val="00F40370"/>
    <w:rsid w:val="00F4675E"/>
    <w:rsid w:val="28637903"/>
    <w:rsid w:val="4157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paragraph" w:customStyle="1" w:styleId="11">
    <w:name w:val="msonormal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2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character" w:customStyle="1" w:styleId="15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6">
    <w:name w:val="apple-converted-space"/>
    <w:basedOn w:val="9"/>
    <w:qFormat/>
    <w:uiPriority w:val="0"/>
  </w:style>
  <w:style w:type="character" w:customStyle="1" w:styleId="17">
    <w:name w:val="标题 3 字符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8">
    <w:name w:val="标题 2 字符"/>
    <w:basedOn w:val="9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1265</Words>
  <Characters>7212</Characters>
  <Lines>60</Lines>
  <Paragraphs>16</Paragraphs>
  <TotalTime>16</TotalTime>
  <ScaleCrop>false</ScaleCrop>
  <LinksUpToDate>false</LinksUpToDate>
  <CharactersWithSpaces>8461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2019-09-30T06:16:00Z</dcterms:created>
  <dc:creator>Windows 用户</dc:creator>
  <cp:lastModifiedBy>春风下的杨柳</cp:lastModifiedBy>
  <dcterms:modified xsi:type="dcterms:W3CDTF">2020-06-13T10:12:59Z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